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224" w:rsidRDefault="00B05224">
      <w:pPr>
        <w:spacing w:line="760" w:lineRule="exact"/>
        <w:jc w:val="center"/>
        <w:rPr>
          <w:rFonts w:ascii="方正小标宋简体" w:eastAsia="方正小标宋简体" w:cs="FZXBSJW--GB1-0"/>
          <w:kern w:val="0"/>
          <w:sz w:val="44"/>
          <w:szCs w:val="44"/>
        </w:rPr>
      </w:pPr>
    </w:p>
    <w:p w:rsidR="00B05224" w:rsidRDefault="00DE053F">
      <w:pPr>
        <w:spacing w:line="760" w:lineRule="exact"/>
        <w:jc w:val="center"/>
        <w:rPr>
          <w:rFonts w:ascii="方正小标宋简体" w:eastAsia="方正小标宋简体" w:cs="FZXBSJW--GB1-0"/>
          <w:kern w:val="0"/>
          <w:sz w:val="44"/>
          <w:szCs w:val="44"/>
        </w:rPr>
      </w:pPr>
      <w:r w:rsidRPr="00DE053F">
        <w:rPr>
          <w:sz w:val="44"/>
        </w:rPr>
        <w:pict>
          <v:shapetype id="_x0000_t202" coordsize="21600,21600" o:spt="202" path="m,l,21600r21600,l21600,xe">
            <v:stroke joinstyle="miter"/>
            <v:path gradientshapeok="t" o:connecttype="rect"/>
          </v:shapetype>
          <v:shape id="_x0000_s1026" type="#_x0000_t202" style="position:absolute;left:0;text-align:left;margin-left:-18.45pt;margin-top:17.75pt;width:463.3pt;height:102.25pt;z-index:251660288" o:gfxdata="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Oqs+DncAAAACgEAAA8AAAAAAAAAAQAgAAAAIgAA&#10;AGRycy9kb3ducmV2LnhtbFBLAQIUABQAAAAIAIdO4kD0J/J8PQIAAGcEAAAOAAAAAAAAAAEAIAAA&#10;ACsBAABkcnMvZTJvRG9jLnhtbFBLBQYAAAAABgAGAFkBAADaBQAAAAA=&#10;" filled="f" stroked="f" strokeweight=".5pt">
            <v:textbox>
              <w:txbxContent>
                <w:p w:rsidR="00B05224" w:rsidRDefault="00D45722">
                  <w:pPr>
                    <w:jc w:val="center"/>
                    <w:rPr>
                      <w:w w:val="65"/>
                    </w:rPr>
                  </w:pPr>
                  <w:r>
                    <w:rPr>
                      <w:rFonts w:ascii="方正小标宋_GBK" w:eastAsia="方正小标宋_GBK" w:hint="eastAsia"/>
                      <w:color w:val="FF0000"/>
                      <w:spacing w:val="40"/>
                      <w:w w:val="65"/>
                      <w:sz w:val="110"/>
                      <w:szCs w:val="110"/>
                    </w:rPr>
                    <w:t>长春市二道区人民法院</w:t>
                  </w:r>
                </w:p>
              </w:txbxContent>
            </v:textbox>
          </v:shape>
        </w:pict>
      </w:r>
    </w:p>
    <w:p w:rsidR="00B05224" w:rsidRDefault="00B05224">
      <w:pPr>
        <w:spacing w:line="760" w:lineRule="exact"/>
        <w:jc w:val="center"/>
        <w:rPr>
          <w:rFonts w:ascii="方正小标宋简体" w:eastAsia="方正小标宋简体" w:cs="FZXBSJW--GB1-0"/>
          <w:kern w:val="0"/>
          <w:sz w:val="44"/>
          <w:szCs w:val="44"/>
        </w:rPr>
      </w:pPr>
    </w:p>
    <w:p w:rsidR="00B05224" w:rsidRDefault="00B05224">
      <w:pPr>
        <w:spacing w:line="760" w:lineRule="exact"/>
        <w:jc w:val="center"/>
        <w:rPr>
          <w:rFonts w:ascii="方正小标宋简体" w:eastAsia="方正小标宋简体" w:cs="FZXBSJW--GB1-0"/>
          <w:kern w:val="0"/>
          <w:sz w:val="44"/>
          <w:szCs w:val="44"/>
        </w:rPr>
      </w:pPr>
    </w:p>
    <w:p w:rsidR="00B05224" w:rsidRDefault="00DE053F">
      <w:pPr>
        <w:spacing w:line="840" w:lineRule="exact"/>
        <w:jc w:val="center"/>
        <w:rPr>
          <w:rFonts w:ascii="方正小标宋简体" w:eastAsia="方正小标宋简体" w:cs="FZXBSJW--GB1-0"/>
          <w:kern w:val="0"/>
          <w:sz w:val="44"/>
          <w:szCs w:val="44"/>
        </w:rPr>
      </w:pPr>
      <w:r w:rsidRPr="00DE053F">
        <w:rPr>
          <w:sz w:val="32"/>
        </w:rPr>
        <w:pict>
          <v:shape id="_x0000_s1028" type="#_x0000_t202" style="position:absolute;left:0;text-align:left;margin-left:-7.45pt;margin-top:30.55pt;width:432.75pt;height:33.55pt;z-index:251661312" o:gfxdata="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&#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ID26nXaAAAACgEAAA8AAAAAAAAAAQAgAAAAIgAAAGRy&#10;cy9kb3ducmV2LnhtbFBLAQIUABQAAAAIAIdO4kA4CfVWPAIAAGgEAAAOAAAAAAAAAAEAIAAAACkB&#10;AABkcnMvZTJvRG9jLnhtbFBLBQYAAAAABgAGAFkBAADXBQAAAAA=&#10;" filled="f" stroked="f" strokeweight=".5pt">
            <v:textbox>
              <w:txbxContent>
                <w:p w:rsidR="00B05224" w:rsidRDefault="00D45722">
                  <w:pPr>
                    <w:spacing w:line="540" w:lineRule="exact"/>
                    <w:jc w:val="center"/>
                    <w:rPr>
                      <w:rFonts w:ascii="仿宋_GB2312" w:eastAsia="仿宋_GB2312"/>
                      <w:sz w:val="32"/>
                      <w:szCs w:val="32"/>
                    </w:rPr>
                  </w:pPr>
                  <w:r>
                    <w:rPr>
                      <w:rFonts w:ascii="仿宋_GB2312" w:eastAsia="仿宋_GB2312" w:hint="eastAsia"/>
                      <w:sz w:val="32"/>
                      <w:szCs w:val="32"/>
                    </w:rPr>
                    <w:t>长二法发〔</w:t>
                  </w:r>
                  <w:r w:rsidR="00A97F6E">
                    <w:rPr>
                      <w:rFonts w:ascii="仿宋_GB2312" w:eastAsia="仿宋_GB2312" w:hint="eastAsia"/>
                      <w:sz w:val="32"/>
                      <w:szCs w:val="32"/>
                    </w:rPr>
                    <w:t>2023</w:t>
                  </w:r>
                  <w:r>
                    <w:rPr>
                      <w:rFonts w:ascii="仿宋_GB2312" w:eastAsia="仿宋_GB2312" w:hint="eastAsia"/>
                      <w:sz w:val="32"/>
                      <w:szCs w:val="32"/>
                    </w:rPr>
                    <w:t>〕</w:t>
                  </w:r>
                  <w:r w:rsidR="00A97F6E">
                    <w:rPr>
                      <w:rFonts w:ascii="仿宋_GB2312" w:eastAsia="仿宋_GB2312" w:hint="eastAsia"/>
                      <w:sz w:val="32"/>
                      <w:szCs w:val="32"/>
                    </w:rPr>
                    <w:t>1</w:t>
                  </w:r>
                  <w:r w:rsidR="00DE7D85">
                    <w:rPr>
                      <w:rFonts w:ascii="仿宋_GB2312" w:eastAsia="仿宋_GB2312" w:hint="eastAsia"/>
                      <w:sz w:val="32"/>
                      <w:szCs w:val="32"/>
                    </w:rPr>
                    <w:t>0</w:t>
                  </w:r>
                  <w:r>
                    <w:rPr>
                      <w:rFonts w:ascii="仿宋_GB2312" w:eastAsia="仿宋_GB2312" w:hint="eastAsia"/>
                      <w:sz w:val="32"/>
                      <w:szCs w:val="32"/>
                    </w:rPr>
                    <w:t>号</w:t>
                  </w:r>
                </w:p>
              </w:txbxContent>
            </v:textbox>
          </v:shape>
        </w:pict>
      </w:r>
    </w:p>
    <w:p w:rsidR="008154E9" w:rsidRPr="008154E9" w:rsidRDefault="00DE053F" w:rsidP="008154E9">
      <w:pPr>
        <w:spacing w:line="840" w:lineRule="exact"/>
        <w:jc w:val="center"/>
        <w:rPr>
          <w:rFonts w:ascii="方正小标宋简体" w:eastAsia="方正小标宋简体" w:cs="FZXBSJW--GB1-0"/>
          <w:kern w:val="0"/>
          <w:sz w:val="44"/>
          <w:szCs w:val="44"/>
        </w:rPr>
      </w:pPr>
      <w:r w:rsidRPr="00DE053F">
        <w:rPr>
          <w:rFonts w:ascii="方正仿宋_GBK" w:eastAsia="仿宋_GB2312" w:hAnsi="宋体" w:cs="Times New Roman"/>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82.75pt;margin-top:217.7pt;width:431.4pt;height:.05pt;z-index:-251654144;mso-position-horizontal-relative:page;mso-position-vertical-relative:margin" o:gfxdata="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5AmTjYAAAADAEAAA8AAAAAAAAAAQAgAAAAIgAAAGRycy9k&#10;b3ducmV2LnhtbFBLAQIUABQAAAAIAIdO4kDzGUd7AgIAAO8DAAAOAAAAAAAAAAEAIAAAACcBAABk&#10;cnMvZTJvRG9jLnhtbFBLBQYAAAAABgAGAFkBAACbBQAAAAA=&#10;" strokecolor="red" strokeweight="2.25pt">
            <w10:wrap anchorx="page" anchory="margin"/>
          </v:shape>
        </w:pict>
      </w:r>
    </w:p>
    <w:p w:rsidR="008154E9" w:rsidRDefault="008154E9" w:rsidP="008154E9">
      <w:pPr>
        <w:spacing w:line="760" w:lineRule="exact"/>
        <w:jc w:val="center"/>
        <w:rPr>
          <w:rFonts w:ascii="方正小标宋简体" w:eastAsia="方正小标宋简体" w:hAnsi="Calibri" w:cs="Times New Roman"/>
          <w:sz w:val="44"/>
          <w:szCs w:val="44"/>
        </w:rPr>
      </w:pPr>
      <w:r>
        <w:rPr>
          <w:rFonts w:ascii="方正小标宋简体" w:eastAsia="方正小标宋简体" w:cs="FZXBSJW--GB1-0" w:hint="eastAsia"/>
          <w:kern w:val="0"/>
          <w:sz w:val="44"/>
          <w:szCs w:val="44"/>
        </w:rPr>
        <w:t>关于印发《</w:t>
      </w:r>
      <w:bookmarkStart w:id="0" w:name="_GoBack"/>
      <w:r>
        <w:rPr>
          <w:rFonts w:ascii="方正小标宋简体" w:eastAsia="方正小标宋简体" w:hAnsi="Calibri" w:cs="Times New Roman" w:hint="eastAsia"/>
          <w:sz w:val="44"/>
          <w:szCs w:val="44"/>
        </w:rPr>
        <w:t>长春市二道区人民法院</w:t>
      </w:r>
      <w:bookmarkEnd w:id="0"/>
      <w:r>
        <w:rPr>
          <w:rFonts w:ascii="方正小标宋简体" w:eastAsia="方正小标宋简体" w:hint="eastAsia"/>
          <w:sz w:val="44"/>
          <w:szCs w:val="44"/>
        </w:rPr>
        <w:t>关于开展旧存案件清结专项行动的实施方案</w:t>
      </w:r>
      <w:r>
        <w:rPr>
          <w:rFonts w:ascii="方正小标宋简体" w:eastAsia="方正小标宋简体" w:cs="FZXBSJW--GB1-0" w:hint="eastAsia"/>
          <w:kern w:val="0"/>
          <w:sz w:val="44"/>
          <w:szCs w:val="44"/>
        </w:rPr>
        <w:t>》的通知</w:t>
      </w:r>
    </w:p>
    <w:p w:rsidR="008154E9" w:rsidRPr="008154E9" w:rsidRDefault="008154E9" w:rsidP="008154E9">
      <w:pPr>
        <w:autoSpaceDE w:val="0"/>
        <w:autoSpaceDN w:val="0"/>
        <w:adjustRightInd w:val="0"/>
        <w:spacing w:line="640" w:lineRule="exact"/>
        <w:jc w:val="left"/>
        <w:rPr>
          <w:rFonts w:ascii="仿宋_GB2312" w:eastAsia="仿宋_GB2312" w:cs="仿宋_GB2312"/>
          <w:kern w:val="0"/>
          <w:sz w:val="32"/>
          <w:szCs w:val="32"/>
        </w:rPr>
      </w:pPr>
    </w:p>
    <w:p w:rsidR="008154E9" w:rsidRDefault="008154E9" w:rsidP="008154E9">
      <w:pPr>
        <w:rPr>
          <w:rFonts w:ascii="仿宋_GB2312" w:eastAsia="仿宋_GB2312"/>
          <w:sz w:val="32"/>
          <w:szCs w:val="32"/>
        </w:rPr>
      </w:pPr>
      <w:r>
        <w:rPr>
          <w:rFonts w:ascii="仿宋_GB2312" w:eastAsia="仿宋_GB2312" w:hint="eastAsia"/>
          <w:sz w:val="32"/>
          <w:szCs w:val="32"/>
        </w:rPr>
        <w:t>全院各部门：</w:t>
      </w:r>
    </w:p>
    <w:p w:rsidR="008154E9" w:rsidRDefault="008154E9" w:rsidP="008154E9">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sidRPr="008154E9">
        <w:rPr>
          <w:rFonts w:ascii="仿宋_GB2312" w:eastAsia="仿宋_GB2312" w:hAnsi="Calibri" w:cs="Times New Roman" w:hint="eastAsia"/>
          <w:sz w:val="32"/>
          <w:szCs w:val="32"/>
        </w:rPr>
        <w:t>长春市二道区人民法院</w:t>
      </w:r>
      <w:r w:rsidRPr="008154E9">
        <w:rPr>
          <w:rFonts w:ascii="仿宋_GB2312" w:eastAsia="仿宋_GB2312" w:hint="eastAsia"/>
          <w:sz w:val="32"/>
          <w:szCs w:val="32"/>
        </w:rPr>
        <w:t>关于开展旧存案件清结专项行动的实施方案</w:t>
      </w:r>
      <w:r>
        <w:rPr>
          <w:rFonts w:ascii="仿宋_GB2312" w:eastAsia="仿宋_GB2312" w:hint="eastAsia"/>
          <w:sz w:val="32"/>
          <w:szCs w:val="32"/>
        </w:rPr>
        <w:t>》经我院</w:t>
      </w:r>
      <w:r w:rsidRPr="00325BC7">
        <w:rPr>
          <w:rFonts w:ascii="仿宋_GB2312" w:eastAsia="仿宋_GB2312" w:hint="eastAsia"/>
          <w:sz w:val="32"/>
          <w:szCs w:val="32"/>
        </w:rPr>
        <w:t>202</w:t>
      </w:r>
      <w:r w:rsidR="004F64C3" w:rsidRPr="00325BC7">
        <w:rPr>
          <w:rFonts w:ascii="仿宋_GB2312" w:eastAsia="仿宋_GB2312" w:hint="eastAsia"/>
          <w:sz w:val="32"/>
          <w:szCs w:val="32"/>
        </w:rPr>
        <w:t>3</w:t>
      </w:r>
      <w:r w:rsidRPr="00325BC7">
        <w:rPr>
          <w:rFonts w:ascii="仿宋_GB2312" w:eastAsia="仿宋_GB2312" w:hint="eastAsia"/>
          <w:sz w:val="32"/>
          <w:szCs w:val="32"/>
        </w:rPr>
        <w:t>年第</w:t>
      </w:r>
      <w:r w:rsidR="00DA33EC">
        <w:rPr>
          <w:rFonts w:ascii="仿宋_GB2312" w:eastAsia="仿宋_GB2312" w:hint="eastAsia"/>
          <w:sz w:val="32"/>
          <w:szCs w:val="32"/>
        </w:rPr>
        <w:t>17</w:t>
      </w:r>
      <w:r w:rsidRPr="00325BC7">
        <w:rPr>
          <w:rFonts w:ascii="仿宋_GB2312" w:eastAsia="仿宋_GB2312" w:hint="eastAsia"/>
          <w:sz w:val="32"/>
          <w:szCs w:val="32"/>
        </w:rPr>
        <w:t>次</w:t>
      </w:r>
      <w:r w:rsidR="00854C3D" w:rsidRPr="00325BC7">
        <w:rPr>
          <w:rFonts w:ascii="仿宋_GB2312" w:eastAsia="仿宋_GB2312" w:hint="eastAsia"/>
          <w:sz w:val="32"/>
          <w:szCs w:val="32"/>
        </w:rPr>
        <w:t>党组（扩大）会</w:t>
      </w:r>
      <w:r>
        <w:rPr>
          <w:rFonts w:ascii="仿宋_GB2312" w:eastAsia="仿宋_GB2312" w:hint="eastAsia"/>
          <w:sz w:val="32"/>
          <w:szCs w:val="32"/>
        </w:rPr>
        <w:t>议审议通过，现印发给你们，请遵照执行。执行中遇到的问题，请及时向我院审判管理办公室（研究室）反馈。</w:t>
      </w:r>
    </w:p>
    <w:p w:rsidR="008154E9" w:rsidRDefault="008154E9" w:rsidP="008154E9">
      <w:pPr>
        <w:spacing w:line="540" w:lineRule="exact"/>
        <w:jc w:val="left"/>
        <w:rPr>
          <w:rFonts w:ascii="仿宋_GB2312" w:eastAsia="仿宋_GB2312"/>
          <w:sz w:val="32"/>
          <w:szCs w:val="32"/>
        </w:rPr>
      </w:pPr>
    </w:p>
    <w:p w:rsidR="008154E9" w:rsidRDefault="008154E9" w:rsidP="008154E9">
      <w:pPr>
        <w:spacing w:line="540" w:lineRule="exact"/>
        <w:rPr>
          <w:rFonts w:ascii="仿宋_GB2312" w:eastAsia="仿宋_GB2312" w:cs="仿宋_GB2312"/>
          <w:kern w:val="0"/>
          <w:sz w:val="32"/>
          <w:szCs w:val="32"/>
        </w:rPr>
      </w:pPr>
    </w:p>
    <w:p w:rsidR="008154E9" w:rsidRDefault="008154E9" w:rsidP="008154E9">
      <w:pPr>
        <w:spacing w:line="540" w:lineRule="exact"/>
        <w:jc w:val="center"/>
        <w:rPr>
          <w:rFonts w:ascii="仿宋_GB2312" w:eastAsia="仿宋_GB2312" w:cs="仿宋_GB2312"/>
          <w:kern w:val="0"/>
          <w:sz w:val="32"/>
          <w:szCs w:val="32"/>
        </w:rPr>
      </w:pPr>
    </w:p>
    <w:p w:rsidR="008154E9" w:rsidRDefault="008154E9" w:rsidP="008154E9">
      <w:pPr>
        <w:wordWrap w:val="0"/>
        <w:spacing w:line="540" w:lineRule="exact"/>
        <w:ind w:firstLineChars="200" w:firstLine="640"/>
        <w:jc w:val="right"/>
        <w:rPr>
          <w:rFonts w:ascii="仿宋_GB2312" w:eastAsia="仿宋_GB2312"/>
          <w:sz w:val="32"/>
          <w:szCs w:val="32"/>
        </w:rPr>
      </w:pPr>
      <w:r>
        <w:rPr>
          <w:rFonts w:ascii="仿宋_GB2312" w:eastAsia="仿宋_GB2312" w:hint="eastAsia"/>
          <w:sz w:val="32"/>
          <w:szCs w:val="32"/>
        </w:rPr>
        <w:t xml:space="preserve">长春市二道区人民法院   </w:t>
      </w:r>
    </w:p>
    <w:p w:rsidR="008154E9" w:rsidRPr="004F64C3" w:rsidRDefault="004F64C3" w:rsidP="004F64C3">
      <w:pPr>
        <w:wordWrap w:val="0"/>
        <w:spacing w:line="540" w:lineRule="exact"/>
        <w:ind w:right="160" w:firstLineChars="200" w:firstLine="640"/>
        <w:jc w:val="right"/>
        <w:rPr>
          <w:rFonts w:ascii="仿宋_GB2312" w:eastAsia="仿宋_GB2312"/>
          <w:sz w:val="32"/>
          <w:szCs w:val="32"/>
        </w:rPr>
      </w:pPr>
      <w:r>
        <w:rPr>
          <w:rFonts w:ascii="仿宋_GB2312" w:eastAsia="仿宋_GB2312" w:hint="eastAsia"/>
          <w:sz w:val="32"/>
          <w:szCs w:val="32"/>
        </w:rPr>
        <w:t>2023</w:t>
      </w:r>
      <w:r w:rsidR="008154E9" w:rsidRPr="004F64C3">
        <w:rPr>
          <w:rFonts w:ascii="仿宋_GB2312" w:eastAsia="仿宋_GB2312" w:hint="eastAsia"/>
          <w:sz w:val="32"/>
          <w:szCs w:val="32"/>
        </w:rPr>
        <w:t>年</w:t>
      </w:r>
      <w:r w:rsidR="00854C3D">
        <w:rPr>
          <w:rFonts w:ascii="仿宋_GB2312" w:eastAsia="仿宋_GB2312" w:hint="eastAsia"/>
          <w:sz w:val="32"/>
          <w:szCs w:val="32"/>
        </w:rPr>
        <w:t>3</w:t>
      </w:r>
      <w:r w:rsidR="008154E9" w:rsidRPr="004F64C3">
        <w:rPr>
          <w:rFonts w:ascii="仿宋_GB2312" w:eastAsia="仿宋_GB2312" w:hint="eastAsia"/>
          <w:sz w:val="32"/>
          <w:szCs w:val="32"/>
        </w:rPr>
        <w:t>月</w:t>
      </w:r>
      <w:r>
        <w:rPr>
          <w:rFonts w:ascii="仿宋_GB2312" w:eastAsia="仿宋_GB2312" w:hint="eastAsia"/>
          <w:sz w:val="32"/>
          <w:szCs w:val="32"/>
        </w:rPr>
        <w:t>3</w:t>
      </w:r>
      <w:r w:rsidR="00854C3D">
        <w:rPr>
          <w:rFonts w:ascii="仿宋_GB2312" w:eastAsia="仿宋_GB2312" w:hint="eastAsia"/>
          <w:sz w:val="32"/>
          <w:szCs w:val="32"/>
        </w:rPr>
        <w:t>0</w:t>
      </w:r>
      <w:r w:rsidR="008154E9" w:rsidRPr="004F64C3">
        <w:rPr>
          <w:rFonts w:ascii="仿宋_GB2312" w:eastAsia="仿宋_GB2312" w:hint="eastAsia"/>
          <w:sz w:val="32"/>
          <w:szCs w:val="32"/>
        </w:rPr>
        <w:t xml:space="preserve">日    </w:t>
      </w:r>
    </w:p>
    <w:p w:rsidR="00A97F6E" w:rsidRDefault="00A97F6E" w:rsidP="00A97F6E">
      <w:pPr>
        <w:spacing w:line="76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长春市二道区人民法院</w:t>
      </w:r>
    </w:p>
    <w:p w:rsidR="00A97F6E" w:rsidRDefault="00A97F6E" w:rsidP="00A97F6E">
      <w:pPr>
        <w:spacing w:line="760" w:lineRule="exact"/>
        <w:jc w:val="center"/>
        <w:rPr>
          <w:rFonts w:ascii="方正小标宋简体" w:eastAsia="方正小标宋简体"/>
          <w:sz w:val="44"/>
          <w:szCs w:val="44"/>
        </w:rPr>
      </w:pPr>
      <w:r w:rsidRPr="000E32A5">
        <w:rPr>
          <w:rFonts w:ascii="方正小标宋简体" w:eastAsia="方正小标宋简体" w:hint="eastAsia"/>
          <w:sz w:val="44"/>
          <w:szCs w:val="44"/>
        </w:rPr>
        <w:t>关于开展旧存案件清结专项行动的</w:t>
      </w:r>
    </w:p>
    <w:p w:rsidR="00A97F6E" w:rsidRDefault="00A97F6E" w:rsidP="00A97F6E">
      <w:pPr>
        <w:spacing w:line="760" w:lineRule="exact"/>
        <w:jc w:val="center"/>
        <w:rPr>
          <w:rFonts w:ascii="方正小标宋简体" w:eastAsia="方正小标宋简体"/>
          <w:sz w:val="44"/>
          <w:szCs w:val="44"/>
        </w:rPr>
      </w:pPr>
      <w:r w:rsidRPr="000E32A5">
        <w:rPr>
          <w:rFonts w:ascii="方正小标宋简体" w:eastAsia="方正小标宋简体" w:hint="eastAsia"/>
          <w:sz w:val="44"/>
          <w:szCs w:val="44"/>
        </w:rPr>
        <w:t>实施方案</w:t>
      </w:r>
    </w:p>
    <w:p w:rsidR="00A97F6E" w:rsidRPr="000E32A5" w:rsidRDefault="00A97F6E" w:rsidP="00A97F6E">
      <w:pPr>
        <w:spacing w:line="560" w:lineRule="exact"/>
        <w:ind w:firstLineChars="200" w:firstLine="640"/>
        <w:rPr>
          <w:rFonts w:ascii="方正小标宋简体" w:eastAsia="方正小标宋简体"/>
          <w:sz w:val="44"/>
          <w:szCs w:val="44"/>
        </w:rPr>
      </w:pPr>
      <w:r w:rsidRPr="000E32A5">
        <w:rPr>
          <w:rFonts w:ascii="仿宋_GB2312" w:eastAsia="仿宋_GB2312" w:hint="eastAsia"/>
          <w:sz w:val="32"/>
          <w:szCs w:val="32"/>
        </w:rPr>
        <w:t>为</w:t>
      </w:r>
      <w:r>
        <w:rPr>
          <w:rFonts w:ascii="仿宋_GB2312" w:eastAsia="仿宋_GB2312" w:hint="eastAsia"/>
          <w:sz w:val="32"/>
          <w:szCs w:val="32"/>
        </w:rPr>
        <w:t>深入贯彻</w:t>
      </w:r>
      <w:r w:rsidRPr="000E32A5">
        <w:rPr>
          <w:rFonts w:ascii="仿宋_GB2312" w:eastAsia="仿宋_GB2312" w:hint="eastAsia"/>
          <w:sz w:val="32"/>
          <w:szCs w:val="32"/>
        </w:rPr>
        <w:t>落实最高人民法院院长张军在全国法院学习贯彻全国两会精神电视电话会</w:t>
      </w:r>
      <w:r>
        <w:rPr>
          <w:rFonts w:ascii="仿宋_GB2312" w:eastAsia="仿宋_GB2312" w:hint="eastAsia"/>
          <w:sz w:val="32"/>
          <w:szCs w:val="32"/>
        </w:rPr>
        <w:t>议上的重要讲话精神，有效提升执法办案效率，加快化解旧存案件压力，切实提高审判执行工作质效稳固提升，按照市法院工作要求，结合本院工作实际，（经院党组决定），拟在全</w:t>
      </w:r>
      <w:r w:rsidRPr="000E32A5">
        <w:rPr>
          <w:rFonts w:ascii="仿宋_GB2312" w:eastAsia="仿宋_GB2312" w:hint="eastAsia"/>
          <w:sz w:val="32"/>
          <w:szCs w:val="32"/>
        </w:rPr>
        <w:t>院开展</w:t>
      </w:r>
      <w:r>
        <w:rPr>
          <w:rFonts w:ascii="仿宋_GB2312" w:eastAsia="仿宋_GB2312" w:hint="eastAsia"/>
          <w:sz w:val="32"/>
          <w:szCs w:val="32"/>
        </w:rPr>
        <w:t>“</w:t>
      </w:r>
      <w:r w:rsidRPr="000E32A5">
        <w:rPr>
          <w:rFonts w:ascii="仿宋_GB2312" w:eastAsia="仿宋_GB2312" w:hint="eastAsia"/>
          <w:sz w:val="32"/>
          <w:szCs w:val="32"/>
        </w:rPr>
        <w:t>旧存案件清结</w:t>
      </w:r>
      <w:r>
        <w:rPr>
          <w:rFonts w:ascii="仿宋_GB2312" w:eastAsia="仿宋_GB2312" w:hint="eastAsia"/>
          <w:sz w:val="32"/>
          <w:szCs w:val="32"/>
        </w:rPr>
        <w:t>”专项行动，</w:t>
      </w:r>
      <w:r w:rsidRPr="000E32A5">
        <w:rPr>
          <w:rFonts w:ascii="仿宋_GB2312" w:eastAsia="仿宋_GB2312" w:hint="eastAsia"/>
          <w:sz w:val="32"/>
          <w:szCs w:val="32"/>
        </w:rPr>
        <w:t>制定此方案。</w:t>
      </w:r>
    </w:p>
    <w:p w:rsidR="00A97F6E" w:rsidRPr="00BB35E8" w:rsidRDefault="00A97F6E" w:rsidP="00A97F6E">
      <w:pPr>
        <w:spacing w:line="560" w:lineRule="exact"/>
        <w:ind w:firstLineChars="200" w:firstLine="640"/>
        <w:rPr>
          <w:rFonts w:ascii="黑体" w:eastAsia="黑体" w:hAnsi="黑体"/>
          <w:sz w:val="32"/>
          <w:szCs w:val="32"/>
        </w:rPr>
      </w:pPr>
      <w:r w:rsidRPr="00BB35E8">
        <w:rPr>
          <w:rFonts w:ascii="黑体" w:eastAsia="黑体" w:hAnsi="黑体" w:hint="eastAsia"/>
          <w:sz w:val="32"/>
          <w:szCs w:val="32"/>
        </w:rPr>
        <w:t>一、指导思想</w:t>
      </w:r>
    </w:p>
    <w:p w:rsidR="00A97F6E" w:rsidRPr="000E32A5" w:rsidRDefault="00A97F6E" w:rsidP="00A97F6E">
      <w:pPr>
        <w:spacing w:line="560" w:lineRule="exact"/>
        <w:ind w:firstLineChars="200" w:firstLine="640"/>
        <w:rPr>
          <w:rFonts w:ascii="仿宋_GB2312" w:eastAsia="仿宋_GB2312"/>
          <w:sz w:val="32"/>
          <w:szCs w:val="32"/>
        </w:rPr>
      </w:pPr>
      <w:r w:rsidRPr="000E32A5">
        <w:rPr>
          <w:rFonts w:ascii="仿宋_GB2312" w:eastAsia="仿宋_GB2312" w:hint="eastAsia"/>
          <w:sz w:val="32"/>
          <w:szCs w:val="32"/>
        </w:rPr>
        <w:t>以党的二十大精神为引领，认真贯彻落实最高院和省</w:t>
      </w:r>
      <w:r>
        <w:rPr>
          <w:rFonts w:ascii="仿宋_GB2312" w:eastAsia="仿宋_GB2312" w:hint="eastAsia"/>
          <w:sz w:val="32"/>
          <w:szCs w:val="32"/>
        </w:rPr>
        <w:t>市法</w:t>
      </w:r>
      <w:r w:rsidRPr="000E32A5">
        <w:rPr>
          <w:rFonts w:ascii="仿宋_GB2312" w:eastAsia="仿宋_GB2312" w:hint="eastAsia"/>
          <w:sz w:val="32"/>
          <w:szCs w:val="32"/>
        </w:rPr>
        <w:t>院各项决策部署，按照全市法院</w:t>
      </w:r>
      <w:r>
        <w:rPr>
          <w:rFonts w:ascii="仿宋_GB2312" w:eastAsia="仿宋_GB2312" w:hint="eastAsia"/>
          <w:sz w:val="32"/>
          <w:szCs w:val="32"/>
        </w:rPr>
        <w:t>“1237”</w:t>
      </w:r>
      <w:r w:rsidRPr="000E32A5">
        <w:rPr>
          <w:rFonts w:ascii="仿宋_GB2312" w:eastAsia="仿宋_GB2312" w:hint="eastAsia"/>
          <w:sz w:val="32"/>
          <w:szCs w:val="32"/>
        </w:rPr>
        <w:t>总体工作思路，进一步抓实抓好公正与效率，继续发扬奋斗精神，</w:t>
      </w:r>
      <w:r>
        <w:rPr>
          <w:rFonts w:ascii="仿宋_GB2312" w:eastAsia="仿宋_GB2312" w:hint="eastAsia"/>
          <w:sz w:val="32"/>
          <w:szCs w:val="32"/>
        </w:rPr>
        <w:t>鼓足干劲，加快旧存案件清结，进一步提升</w:t>
      </w:r>
      <w:r w:rsidRPr="000E32A5">
        <w:rPr>
          <w:rFonts w:ascii="仿宋_GB2312" w:eastAsia="仿宋_GB2312" w:hint="eastAsia"/>
          <w:sz w:val="32"/>
          <w:szCs w:val="32"/>
        </w:rPr>
        <w:t>审判执行工作质效。</w:t>
      </w:r>
    </w:p>
    <w:p w:rsidR="00A97F6E" w:rsidRPr="00BB35E8" w:rsidRDefault="00A97F6E" w:rsidP="00A97F6E">
      <w:pPr>
        <w:spacing w:line="560" w:lineRule="exact"/>
        <w:ind w:firstLineChars="200" w:firstLine="640"/>
        <w:rPr>
          <w:rFonts w:ascii="黑体" w:eastAsia="黑体" w:hAnsi="黑体"/>
          <w:sz w:val="32"/>
          <w:szCs w:val="32"/>
        </w:rPr>
      </w:pPr>
      <w:r w:rsidRPr="00BB35E8">
        <w:rPr>
          <w:rFonts w:ascii="黑体" w:eastAsia="黑体" w:hAnsi="黑体" w:hint="eastAsia"/>
          <w:sz w:val="32"/>
          <w:szCs w:val="32"/>
        </w:rPr>
        <w:t>二、工作目标</w:t>
      </w:r>
    </w:p>
    <w:p w:rsidR="00A97F6E" w:rsidRPr="000E32A5" w:rsidRDefault="00A97F6E" w:rsidP="00A97F6E">
      <w:pPr>
        <w:spacing w:line="560" w:lineRule="exact"/>
        <w:ind w:firstLineChars="200" w:firstLine="640"/>
        <w:rPr>
          <w:rFonts w:ascii="仿宋_GB2312" w:eastAsia="仿宋_GB2312"/>
          <w:sz w:val="32"/>
          <w:szCs w:val="32"/>
        </w:rPr>
      </w:pPr>
      <w:r w:rsidRPr="000E32A5">
        <w:rPr>
          <w:rFonts w:ascii="仿宋_GB2312" w:eastAsia="仿宋_GB2312" w:hint="eastAsia"/>
          <w:sz w:val="32"/>
          <w:szCs w:val="32"/>
        </w:rPr>
        <w:t>坚持目标导向、问题导向和效果导向，全力清结旧存案件，以更高标准、更严要求推动审判质效提升，推动执法办案工作良性循环。具体目标如下：</w:t>
      </w:r>
    </w:p>
    <w:p w:rsidR="00A97F6E" w:rsidRPr="000E32A5" w:rsidRDefault="00A97F6E" w:rsidP="00A97F6E">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E32A5">
        <w:rPr>
          <w:rFonts w:ascii="仿宋_GB2312" w:eastAsia="仿宋_GB2312" w:hint="eastAsia"/>
          <w:sz w:val="32"/>
          <w:szCs w:val="32"/>
        </w:rPr>
        <w:t>对2020年12月31日前立案未结案件（至今年年底为超3年未结案件），要做到6月30日前应结尽结，确有法定事由不能结案的，</w:t>
      </w:r>
      <w:r>
        <w:rPr>
          <w:rFonts w:ascii="仿宋_GB2312" w:eastAsia="仿宋_GB2312" w:hint="eastAsia"/>
          <w:sz w:val="32"/>
          <w:szCs w:val="32"/>
        </w:rPr>
        <w:t>由</w:t>
      </w:r>
      <w:r w:rsidRPr="000E32A5">
        <w:rPr>
          <w:rFonts w:ascii="仿宋_GB2312" w:eastAsia="仿宋_GB2312" w:hint="eastAsia"/>
          <w:sz w:val="32"/>
          <w:szCs w:val="32"/>
        </w:rPr>
        <w:t>院长包保，加快组织、推进结案。</w:t>
      </w:r>
    </w:p>
    <w:p w:rsidR="00A97F6E" w:rsidRPr="000E32A5" w:rsidRDefault="00A97F6E" w:rsidP="00A97F6E">
      <w:pPr>
        <w:spacing w:line="560" w:lineRule="exact"/>
        <w:ind w:firstLineChars="200" w:firstLine="640"/>
        <w:rPr>
          <w:rFonts w:ascii="仿宋_GB2312" w:eastAsia="仿宋_GB2312"/>
          <w:sz w:val="32"/>
          <w:szCs w:val="32"/>
        </w:rPr>
      </w:pPr>
      <w:r w:rsidRPr="000E32A5">
        <w:rPr>
          <w:rFonts w:ascii="仿宋_GB2312" w:eastAsia="仿宋_GB2312" w:hint="eastAsia"/>
          <w:sz w:val="32"/>
          <w:szCs w:val="32"/>
        </w:rPr>
        <w:lastRenderedPageBreak/>
        <w:t>2.对2022年12月31日前立案未结案件（至今年年底为超1年不满3年未结案件），要做到6月30日前旧存案件清结率达到80％以上，到9月15日前清结率达到95％以上，确有法定事由不能结案的，由分管院长负责跟踪督办，力争在年底前清结完毕。</w:t>
      </w:r>
    </w:p>
    <w:p w:rsidR="00A97F6E" w:rsidRPr="000E32A5" w:rsidRDefault="00A97F6E" w:rsidP="00A97F6E">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0E32A5">
        <w:rPr>
          <w:rFonts w:ascii="仿宋_GB2312" w:eastAsia="仿宋_GB2312" w:hint="eastAsia"/>
          <w:sz w:val="32"/>
          <w:szCs w:val="32"/>
        </w:rPr>
        <w:t>通过此次对旧存案件的清结，一并对超审限、违规变更审限等问题进行排查，着力加强案件审限监管。</w:t>
      </w:r>
    </w:p>
    <w:p w:rsidR="00A97F6E" w:rsidRPr="00BB35E8" w:rsidRDefault="00A97F6E" w:rsidP="00A97F6E">
      <w:pPr>
        <w:spacing w:line="560" w:lineRule="exact"/>
        <w:ind w:firstLineChars="200" w:firstLine="640"/>
        <w:rPr>
          <w:rFonts w:ascii="黑体" w:eastAsia="黑体" w:hAnsi="黑体"/>
          <w:sz w:val="32"/>
          <w:szCs w:val="32"/>
        </w:rPr>
      </w:pPr>
      <w:r w:rsidRPr="00BB35E8">
        <w:rPr>
          <w:rFonts w:ascii="黑体" w:eastAsia="黑体" w:hAnsi="黑体" w:hint="eastAsia"/>
          <w:sz w:val="32"/>
          <w:szCs w:val="32"/>
        </w:rPr>
        <w:t>三、组织领导</w:t>
      </w:r>
    </w:p>
    <w:p w:rsidR="00A97F6E" w:rsidRDefault="00A97F6E" w:rsidP="00A97F6E">
      <w:pPr>
        <w:spacing w:line="560" w:lineRule="exact"/>
        <w:ind w:firstLineChars="200" w:firstLine="640"/>
        <w:rPr>
          <w:rFonts w:ascii="仿宋_GB2312" w:eastAsia="仿宋_GB2312"/>
          <w:sz w:val="32"/>
          <w:szCs w:val="32"/>
        </w:rPr>
      </w:pPr>
      <w:r>
        <w:rPr>
          <w:rFonts w:ascii="仿宋_GB2312" w:eastAsia="仿宋_GB2312" w:hint="eastAsia"/>
          <w:sz w:val="32"/>
          <w:szCs w:val="32"/>
        </w:rPr>
        <w:t>我院</w:t>
      </w:r>
      <w:r w:rsidRPr="000E32A5">
        <w:rPr>
          <w:rFonts w:ascii="仿宋_GB2312" w:eastAsia="仿宋_GB2312" w:hint="eastAsia"/>
          <w:sz w:val="32"/>
          <w:szCs w:val="32"/>
        </w:rPr>
        <w:t>成立</w:t>
      </w:r>
      <w:r>
        <w:rPr>
          <w:rFonts w:ascii="仿宋_GB2312" w:eastAsia="仿宋_GB2312" w:hint="eastAsia"/>
          <w:sz w:val="32"/>
          <w:szCs w:val="32"/>
        </w:rPr>
        <w:t>“</w:t>
      </w:r>
      <w:r w:rsidRPr="000E32A5">
        <w:rPr>
          <w:rFonts w:ascii="仿宋_GB2312" w:eastAsia="仿宋_GB2312" w:hint="eastAsia"/>
          <w:sz w:val="32"/>
          <w:szCs w:val="32"/>
        </w:rPr>
        <w:t>旧存案件清结</w:t>
      </w:r>
      <w:r>
        <w:rPr>
          <w:rFonts w:ascii="仿宋_GB2312" w:eastAsia="仿宋_GB2312" w:hint="eastAsia"/>
          <w:sz w:val="32"/>
          <w:szCs w:val="32"/>
        </w:rPr>
        <w:t>”</w:t>
      </w:r>
      <w:r w:rsidRPr="000E32A5">
        <w:rPr>
          <w:rFonts w:ascii="仿宋_GB2312" w:eastAsia="仿宋_GB2312" w:hint="eastAsia"/>
          <w:sz w:val="32"/>
          <w:szCs w:val="32"/>
        </w:rPr>
        <w:t>专项行动领导小组，组长由党组书记、院长</w:t>
      </w:r>
      <w:r>
        <w:rPr>
          <w:rFonts w:ascii="仿宋_GB2312" w:eastAsia="仿宋_GB2312" w:hint="eastAsia"/>
          <w:sz w:val="32"/>
          <w:szCs w:val="32"/>
        </w:rPr>
        <w:t>苏洪涛</w:t>
      </w:r>
      <w:r w:rsidRPr="000E32A5">
        <w:rPr>
          <w:rFonts w:ascii="仿宋_GB2312" w:eastAsia="仿宋_GB2312" w:hint="eastAsia"/>
          <w:sz w:val="32"/>
          <w:szCs w:val="32"/>
        </w:rPr>
        <w:t>担任，副组长由党组副书记、副院长</w:t>
      </w:r>
      <w:r>
        <w:rPr>
          <w:rFonts w:ascii="仿宋_GB2312" w:eastAsia="仿宋_GB2312" w:hint="eastAsia"/>
          <w:sz w:val="32"/>
          <w:szCs w:val="32"/>
        </w:rPr>
        <w:t>才巨伟</w:t>
      </w:r>
      <w:r w:rsidRPr="000E32A5">
        <w:rPr>
          <w:rFonts w:ascii="仿宋_GB2312" w:eastAsia="仿宋_GB2312" w:hint="eastAsia"/>
          <w:sz w:val="32"/>
          <w:szCs w:val="32"/>
        </w:rPr>
        <w:t>担任，其他院领导为领导小组成员。</w:t>
      </w:r>
    </w:p>
    <w:p w:rsidR="00A97F6E" w:rsidRPr="000E32A5" w:rsidRDefault="00A97F6E" w:rsidP="00A97F6E">
      <w:pPr>
        <w:spacing w:line="560" w:lineRule="exact"/>
        <w:ind w:firstLineChars="200" w:firstLine="640"/>
        <w:rPr>
          <w:rFonts w:ascii="仿宋_GB2312" w:eastAsia="仿宋_GB2312"/>
          <w:sz w:val="32"/>
          <w:szCs w:val="32"/>
        </w:rPr>
      </w:pPr>
      <w:r w:rsidRPr="000E32A5">
        <w:rPr>
          <w:rFonts w:ascii="仿宋_GB2312" w:eastAsia="仿宋_GB2312" w:hint="eastAsia"/>
          <w:sz w:val="32"/>
          <w:szCs w:val="32"/>
        </w:rPr>
        <w:t>领导小组下设办公室，设在审管办</w:t>
      </w:r>
      <w:r>
        <w:rPr>
          <w:rFonts w:ascii="仿宋_GB2312" w:eastAsia="仿宋_GB2312" w:hint="eastAsia"/>
          <w:sz w:val="32"/>
          <w:szCs w:val="32"/>
        </w:rPr>
        <w:t>，</w:t>
      </w:r>
      <w:r w:rsidRPr="000E32A5">
        <w:rPr>
          <w:rFonts w:ascii="仿宋_GB2312" w:eastAsia="仿宋_GB2312" w:hint="eastAsia"/>
          <w:sz w:val="32"/>
          <w:szCs w:val="32"/>
        </w:rPr>
        <w:t>负责专项行动的具体工作和日常</w:t>
      </w:r>
      <w:r>
        <w:rPr>
          <w:rFonts w:ascii="仿宋_GB2312" w:eastAsia="仿宋_GB2312" w:hint="eastAsia"/>
          <w:sz w:val="32"/>
          <w:szCs w:val="32"/>
        </w:rPr>
        <w:t>协调调度。</w:t>
      </w:r>
      <w:r w:rsidRPr="000E32A5">
        <w:rPr>
          <w:rFonts w:ascii="仿宋_GB2312" w:eastAsia="仿宋_GB2312" w:hint="eastAsia"/>
          <w:sz w:val="32"/>
          <w:szCs w:val="32"/>
        </w:rPr>
        <w:t>办公室主任由</w:t>
      </w:r>
      <w:r>
        <w:rPr>
          <w:rFonts w:ascii="仿宋_GB2312" w:eastAsia="仿宋_GB2312" w:hint="eastAsia"/>
          <w:sz w:val="32"/>
          <w:szCs w:val="32"/>
        </w:rPr>
        <w:t>王晓明</w:t>
      </w:r>
      <w:r w:rsidRPr="000E32A5">
        <w:rPr>
          <w:rFonts w:ascii="仿宋_GB2312" w:eastAsia="仿宋_GB2312" w:hint="eastAsia"/>
          <w:sz w:val="32"/>
          <w:szCs w:val="32"/>
        </w:rPr>
        <w:t>副院长</w:t>
      </w:r>
      <w:r>
        <w:rPr>
          <w:rFonts w:ascii="仿宋_GB2312" w:eastAsia="仿宋_GB2312" w:hint="eastAsia"/>
          <w:sz w:val="32"/>
          <w:szCs w:val="32"/>
        </w:rPr>
        <w:t>担</w:t>
      </w:r>
      <w:r w:rsidRPr="000E32A5">
        <w:rPr>
          <w:rFonts w:ascii="仿宋_GB2312" w:eastAsia="仿宋_GB2312" w:hint="eastAsia"/>
          <w:sz w:val="32"/>
          <w:szCs w:val="32"/>
        </w:rPr>
        <w:t>任。</w:t>
      </w:r>
    </w:p>
    <w:p w:rsidR="00A97F6E" w:rsidRDefault="00A97F6E" w:rsidP="00A97F6E">
      <w:pPr>
        <w:spacing w:line="560" w:lineRule="exact"/>
        <w:ind w:firstLineChars="200" w:firstLine="640"/>
        <w:rPr>
          <w:rFonts w:ascii="仿宋_GB2312" w:eastAsia="仿宋_GB2312"/>
          <w:sz w:val="32"/>
          <w:szCs w:val="32"/>
        </w:rPr>
      </w:pPr>
      <w:r w:rsidRPr="000E32A5">
        <w:rPr>
          <w:rFonts w:ascii="仿宋_GB2312" w:eastAsia="仿宋_GB2312" w:hint="eastAsia"/>
          <w:sz w:val="32"/>
          <w:szCs w:val="32"/>
        </w:rPr>
        <w:t>根据各领域分工情况，落实对口清结、治理工作。旧存未结诉讼案件清结工作</w:t>
      </w:r>
      <w:r>
        <w:rPr>
          <w:rFonts w:ascii="仿宋_GB2312" w:eastAsia="仿宋_GB2312" w:hint="eastAsia"/>
          <w:sz w:val="32"/>
          <w:szCs w:val="32"/>
        </w:rPr>
        <w:t>由才巨伟副院长总调度，</w:t>
      </w:r>
      <w:r w:rsidRPr="000E32A5">
        <w:rPr>
          <w:rFonts w:ascii="仿宋_GB2312" w:eastAsia="仿宋_GB2312" w:hint="eastAsia"/>
          <w:sz w:val="32"/>
          <w:szCs w:val="32"/>
        </w:rPr>
        <w:t>各审判业务部门分管院长牵头，各审判业务部门分头具体落实，审管办负责督导。旧存未结执行案件清结工作由</w:t>
      </w:r>
      <w:r>
        <w:rPr>
          <w:rFonts w:ascii="仿宋_GB2312" w:eastAsia="仿宋_GB2312" w:hint="eastAsia"/>
          <w:sz w:val="32"/>
          <w:szCs w:val="32"/>
        </w:rPr>
        <w:t>朱俊岭</w:t>
      </w:r>
      <w:r w:rsidRPr="000E32A5">
        <w:rPr>
          <w:rFonts w:ascii="仿宋_GB2312" w:eastAsia="仿宋_GB2312" w:hint="eastAsia"/>
          <w:sz w:val="32"/>
          <w:szCs w:val="32"/>
        </w:rPr>
        <w:t>局长牵头，执行指挥中心负责落实。旧存未结诉讼案件超审限、变更审限不规范治理由</w:t>
      </w:r>
      <w:r>
        <w:rPr>
          <w:rFonts w:ascii="仿宋_GB2312" w:eastAsia="仿宋_GB2312" w:hint="eastAsia"/>
          <w:sz w:val="32"/>
          <w:szCs w:val="32"/>
        </w:rPr>
        <w:t>王晓明副院长牵头，审管办负责督导落实。</w:t>
      </w:r>
    </w:p>
    <w:p w:rsidR="00A97F6E" w:rsidRPr="00BB35E8" w:rsidRDefault="00A97F6E" w:rsidP="00A97F6E">
      <w:pPr>
        <w:spacing w:line="560" w:lineRule="exact"/>
        <w:ind w:firstLineChars="200" w:firstLine="640"/>
        <w:rPr>
          <w:rFonts w:ascii="黑体" w:eastAsia="黑体" w:hAnsi="黑体"/>
          <w:sz w:val="32"/>
          <w:szCs w:val="32"/>
        </w:rPr>
      </w:pPr>
      <w:r w:rsidRPr="00BB35E8">
        <w:rPr>
          <w:rFonts w:ascii="黑体" w:eastAsia="黑体" w:hAnsi="黑体" w:hint="eastAsia"/>
          <w:sz w:val="32"/>
          <w:szCs w:val="32"/>
        </w:rPr>
        <w:t>四、方法步骤</w:t>
      </w:r>
    </w:p>
    <w:p w:rsidR="00A97F6E" w:rsidRPr="000E32A5" w:rsidRDefault="00A97F6E" w:rsidP="00A97F6E">
      <w:pPr>
        <w:spacing w:line="560" w:lineRule="exact"/>
        <w:ind w:firstLineChars="200" w:firstLine="640"/>
        <w:rPr>
          <w:rFonts w:ascii="仿宋_GB2312" w:eastAsia="仿宋_GB2312"/>
          <w:sz w:val="32"/>
          <w:szCs w:val="32"/>
        </w:rPr>
      </w:pPr>
      <w:r>
        <w:rPr>
          <w:rFonts w:ascii="仿宋_GB2312" w:eastAsia="仿宋_GB2312" w:hint="eastAsia"/>
          <w:sz w:val="32"/>
          <w:szCs w:val="32"/>
        </w:rPr>
        <w:t>旧存</w:t>
      </w:r>
      <w:r w:rsidRPr="000E32A5">
        <w:rPr>
          <w:rFonts w:ascii="仿宋_GB2312" w:eastAsia="仿宋_GB2312" w:hint="eastAsia"/>
          <w:sz w:val="32"/>
          <w:szCs w:val="32"/>
        </w:rPr>
        <w:t>案</w:t>
      </w:r>
      <w:r>
        <w:rPr>
          <w:rFonts w:ascii="仿宋_GB2312" w:eastAsia="仿宋_GB2312" w:hint="eastAsia"/>
          <w:sz w:val="32"/>
          <w:szCs w:val="32"/>
        </w:rPr>
        <w:t>件清理</w:t>
      </w:r>
      <w:r w:rsidRPr="000E32A5">
        <w:rPr>
          <w:rFonts w:ascii="仿宋_GB2312" w:eastAsia="仿宋_GB2312" w:hint="eastAsia"/>
          <w:sz w:val="32"/>
          <w:szCs w:val="32"/>
        </w:rPr>
        <w:t>专项行动从</w:t>
      </w:r>
      <w:r>
        <w:rPr>
          <w:rFonts w:ascii="仿宋_GB2312" w:eastAsia="仿宋_GB2312" w:hint="eastAsia"/>
          <w:sz w:val="32"/>
          <w:szCs w:val="32"/>
        </w:rPr>
        <w:t>3</w:t>
      </w:r>
      <w:r w:rsidRPr="000E32A5">
        <w:rPr>
          <w:rFonts w:ascii="仿宋_GB2312" w:eastAsia="仿宋_GB2312" w:hint="eastAsia"/>
          <w:sz w:val="32"/>
          <w:szCs w:val="32"/>
        </w:rPr>
        <w:t>月</w:t>
      </w:r>
      <w:r>
        <w:rPr>
          <w:rFonts w:ascii="仿宋_GB2312" w:eastAsia="仿宋_GB2312" w:hint="eastAsia"/>
          <w:sz w:val="32"/>
          <w:szCs w:val="32"/>
        </w:rPr>
        <w:t>30</w:t>
      </w:r>
      <w:r w:rsidRPr="000E32A5">
        <w:rPr>
          <w:rFonts w:ascii="仿宋_GB2312" w:eastAsia="仿宋_GB2312" w:hint="eastAsia"/>
          <w:sz w:val="32"/>
          <w:szCs w:val="32"/>
        </w:rPr>
        <w:t>日开始至</w:t>
      </w:r>
      <w:r>
        <w:rPr>
          <w:rFonts w:ascii="仿宋_GB2312" w:eastAsia="仿宋_GB2312" w:hint="eastAsia"/>
          <w:sz w:val="32"/>
          <w:szCs w:val="32"/>
        </w:rPr>
        <w:t>9</w:t>
      </w:r>
      <w:r w:rsidRPr="000E32A5">
        <w:rPr>
          <w:rFonts w:ascii="仿宋_GB2312" w:eastAsia="仿宋_GB2312" w:hint="eastAsia"/>
          <w:sz w:val="32"/>
          <w:szCs w:val="32"/>
        </w:rPr>
        <w:t>月</w:t>
      </w:r>
      <w:r>
        <w:rPr>
          <w:rFonts w:ascii="仿宋_GB2312" w:eastAsia="仿宋_GB2312" w:hint="eastAsia"/>
          <w:sz w:val="32"/>
          <w:szCs w:val="32"/>
        </w:rPr>
        <w:t>30</w:t>
      </w:r>
      <w:r w:rsidRPr="000E32A5">
        <w:rPr>
          <w:rFonts w:ascii="仿宋_GB2312" w:eastAsia="仿宋_GB2312" w:hint="eastAsia"/>
          <w:sz w:val="32"/>
          <w:szCs w:val="32"/>
        </w:rPr>
        <w:t>日结束，分为排查立账、落实清积、集中攻坚、验收反馈四个阶段。</w:t>
      </w:r>
    </w:p>
    <w:p w:rsidR="00A97F6E" w:rsidRPr="00BB35E8" w:rsidRDefault="00A97F6E" w:rsidP="00A97F6E">
      <w:pPr>
        <w:spacing w:line="560" w:lineRule="exact"/>
        <w:ind w:firstLineChars="200" w:firstLine="640"/>
        <w:rPr>
          <w:rFonts w:ascii="楷体" w:eastAsia="楷体" w:hAnsi="楷体"/>
          <w:sz w:val="32"/>
          <w:szCs w:val="32"/>
        </w:rPr>
      </w:pPr>
      <w:r w:rsidRPr="00BB35E8">
        <w:rPr>
          <w:rFonts w:ascii="楷体" w:eastAsia="楷体" w:hAnsi="楷体" w:hint="eastAsia"/>
          <w:sz w:val="32"/>
          <w:szCs w:val="32"/>
        </w:rPr>
        <w:lastRenderedPageBreak/>
        <w:t>（一）排查立账阶段（3月</w:t>
      </w:r>
      <w:r>
        <w:rPr>
          <w:rFonts w:ascii="楷体" w:eastAsia="楷体" w:hAnsi="楷体" w:hint="eastAsia"/>
          <w:sz w:val="32"/>
          <w:szCs w:val="32"/>
        </w:rPr>
        <w:t>30</w:t>
      </w:r>
      <w:r w:rsidRPr="00BB35E8">
        <w:rPr>
          <w:rFonts w:ascii="楷体" w:eastAsia="楷体" w:hAnsi="楷体" w:hint="eastAsia"/>
          <w:sz w:val="32"/>
          <w:szCs w:val="32"/>
        </w:rPr>
        <w:t>日至3月31日）</w:t>
      </w:r>
    </w:p>
    <w:p w:rsidR="00A97F6E" w:rsidRPr="00084DB8" w:rsidRDefault="00A97F6E" w:rsidP="00A97F6E">
      <w:pPr>
        <w:spacing w:line="560" w:lineRule="exact"/>
        <w:ind w:firstLineChars="200" w:firstLine="640"/>
        <w:rPr>
          <w:rFonts w:ascii="仿宋_GB2312" w:eastAsia="仿宋_GB2312"/>
          <w:sz w:val="32"/>
          <w:szCs w:val="32"/>
        </w:rPr>
      </w:pPr>
      <w:r w:rsidRPr="00084DB8">
        <w:rPr>
          <w:rFonts w:ascii="仿宋_GB2312" w:eastAsia="仿宋_GB2312" w:hint="eastAsia"/>
          <w:sz w:val="32"/>
          <w:szCs w:val="32"/>
        </w:rPr>
        <w:t>审管办负责梳理2022年12月31日前全院立案尚未结案的诉讼案件和执行案件，将案件列表随本实施方案发至各部门。各部门同时自行进行摸底排查，与审管办下发的案件情况进行核对，于3月31日前向审管办反馈意见，以确定最终纳入清理计划的旧存案件。</w:t>
      </w:r>
    </w:p>
    <w:p w:rsidR="00A97F6E" w:rsidRPr="00BB35E8" w:rsidRDefault="00A97F6E" w:rsidP="00A97F6E">
      <w:pPr>
        <w:spacing w:line="560" w:lineRule="exact"/>
        <w:ind w:firstLineChars="200" w:firstLine="640"/>
        <w:rPr>
          <w:rFonts w:ascii="楷体" w:eastAsia="楷体" w:hAnsi="楷体"/>
          <w:sz w:val="32"/>
          <w:szCs w:val="32"/>
        </w:rPr>
      </w:pPr>
      <w:r w:rsidRPr="00BB35E8">
        <w:rPr>
          <w:rFonts w:ascii="楷体" w:eastAsia="楷体" w:hAnsi="楷体" w:hint="eastAsia"/>
          <w:sz w:val="32"/>
          <w:szCs w:val="32"/>
        </w:rPr>
        <w:t>（二）落实清积阶段（4月1日至6月30日）</w:t>
      </w:r>
    </w:p>
    <w:p w:rsidR="00A97F6E" w:rsidRDefault="00A97F6E" w:rsidP="00A97F6E">
      <w:pPr>
        <w:spacing w:line="560" w:lineRule="exact"/>
        <w:ind w:firstLineChars="200" w:firstLine="640"/>
        <w:rPr>
          <w:rFonts w:ascii="仿宋_GB2312" w:eastAsia="仿宋_GB2312"/>
          <w:sz w:val="32"/>
          <w:szCs w:val="32"/>
        </w:rPr>
      </w:pPr>
      <w:r w:rsidRPr="000E32A5">
        <w:rPr>
          <w:rFonts w:ascii="仿宋_GB2312" w:eastAsia="仿宋_GB2312" w:hint="eastAsia"/>
          <w:sz w:val="32"/>
          <w:szCs w:val="32"/>
        </w:rPr>
        <w:t>严肃认真对待此次专项清结活动，坚持问题导向，迅速行动，对照台账，逐案销号。6月30日前旧存案件清</w:t>
      </w:r>
      <w:r>
        <w:rPr>
          <w:rFonts w:ascii="仿宋_GB2312" w:eastAsia="仿宋_GB2312" w:hint="eastAsia"/>
          <w:sz w:val="32"/>
          <w:szCs w:val="32"/>
        </w:rPr>
        <w:t>结</w:t>
      </w:r>
      <w:r w:rsidRPr="000E32A5">
        <w:rPr>
          <w:rFonts w:ascii="仿宋_GB2312" w:eastAsia="仿宋_GB2312" w:hint="eastAsia"/>
          <w:sz w:val="32"/>
          <w:szCs w:val="32"/>
        </w:rPr>
        <w:t>率达到80</w:t>
      </w:r>
      <w:r>
        <w:rPr>
          <w:rFonts w:ascii="仿宋_GB2312" w:eastAsia="仿宋_GB2312" w:hint="eastAsia"/>
          <w:sz w:val="32"/>
          <w:szCs w:val="32"/>
        </w:rPr>
        <w:t>％以上，</w:t>
      </w:r>
      <w:r w:rsidRPr="000E32A5">
        <w:rPr>
          <w:rFonts w:ascii="仿宋_GB2312" w:eastAsia="仿宋_GB2312" w:hint="eastAsia"/>
          <w:sz w:val="32"/>
          <w:szCs w:val="32"/>
        </w:rPr>
        <w:t>2022年6月30日前立案的未结案件要做到</w:t>
      </w:r>
      <w:r>
        <w:rPr>
          <w:rFonts w:ascii="仿宋_GB2312" w:eastAsia="仿宋_GB2312" w:hint="eastAsia"/>
          <w:sz w:val="32"/>
          <w:szCs w:val="32"/>
        </w:rPr>
        <w:t>“</w:t>
      </w:r>
      <w:r w:rsidRPr="000E32A5">
        <w:rPr>
          <w:rFonts w:ascii="仿宋_GB2312" w:eastAsia="仿宋_GB2312" w:hint="eastAsia"/>
          <w:sz w:val="32"/>
          <w:szCs w:val="32"/>
        </w:rPr>
        <w:t>应结尽结</w:t>
      </w:r>
      <w:r>
        <w:rPr>
          <w:rFonts w:ascii="仿宋_GB2312" w:eastAsia="仿宋_GB2312" w:hint="eastAsia"/>
          <w:sz w:val="32"/>
          <w:szCs w:val="32"/>
        </w:rPr>
        <w:t>”。</w:t>
      </w:r>
      <w:r w:rsidRPr="000E32A5">
        <w:rPr>
          <w:rFonts w:ascii="仿宋_GB2312" w:eastAsia="仿宋_GB2312" w:hint="eastAsia"/>
          <w:sz w:val="32"/>
          <w:szCs w:val="32"/>
        </w:rPr>
        <w:t>届时仍未结的超1年旧存案件，经审委会研究并经院长签字确认，</w:t>
      </w:r>
      <w:r>
        <w:rPr>
          <w:rFonts w:ascii="仿宋_GB2312" w:eastAsia="仿宋_GB2312" w:hint="eastAsia"/>
          <w:sz w:val="32"/>
          <w:szCs w:val="32"/>
        </w:rPr>
        <w:t>报</w:t>
      </w:r>
      <w:r w:rsidRPr="000E32A5">
        <w:rPr>
          <w:rFonts w:ascii="仿宋_GB2312" w:eastAsia="仿宋_GB2312" w:hint="eastAsia"/>
          <w:sz w:val="32"/>
          <w:szCs w:val="32"/>
        </w:rPr>
        <w:t>市中院</w:t>
      </w:r>
      <w:r>
        <w:rPr>
          <w:rFonts w:ascii="仿宋_GB2312" w:eastAsia="仿宋_GB2312" w:hint="eastAsia"/>
          <w:sz w:val="32"/>
          <w:szCs w:val="32"/>
        </w:rPr>
        <w:t>审管办。</w:t>
      </w:r>
    </w:p>
    <w:p w:rsidR="00A97F6E" w:rsidRPr="00BB35E8" w:rsidRDefault="00A97F6E" w:rsidP="00A97F6E">
      <w:pPr>
        <w:spacing w:line="560" w:lineRule="exact"/>
        <w:ind w:firstLineChars="200" w:firstLine="640"/>
        <w:rPr>
          <w:rFonts w:ascii="楷体" w:eastAsia="楷体" w:hAnsi="楷体"/>
          <w:sz w:val="32"/>
          <w:szCs w:val="32"/>
        </w:rPr>
      </w:pPr>
      <w:r w:rsidRPr="00BB35E8">
        <w:rPr>
          <w:rFonts w:ascii="楷体" w:eastAsia="楷体" w:hAnsi="楷体" w:hint="eastAsia"/>
          <w:sz w:val="32"/>
          <w:szCs w:val="32"/>
        </w:rPr>
        <w:t>（三）集中攻坚阶段（7月1日至9月15日）</w:t>
      </w:r>
    </w:p>
    <w:p w:rsidR="00A97F6E" w:rsidRPr="002D2341" w:rsidRDefault="00A97F6E" w:rsidP="00A97F6E">
      <w:pPr>
        <w:spacing w:line="560" w:lineRule="exact"/>
        <w:ind w:firstLineChars="200" w:firstLine="640"/>
        <w:rPr>
          <w:rFonts w:ascii="仿宋_GB2312" w:eastAsia="仿宋_GB2312"/>
          <w:sz w:val="32"/>
          <w:szCs w:val="32"/>
        </w:rPr>
      </w:pPr>
      <w:r w:rsidRPr="000E32A5">
        <w:rPr>
          <w:rFonts w:ascii="仿宋_GB2312" w:eastAsia="仿宋_GB2312" w:hint="eastAsia"/>
          <w:sz w:val="32"/>
          <w:szCs w:val="32"/>
        </w:rPr>
        <w:t>对6月30日前仍未结的旧存案件，要充分发挥审判委员会作用，逐案研究解决办法，制定结案措施，集中攻坚克难，要下决心、下大力气将</w:t>
      </w:r>
      <w:r>
        <w:rPr>
          <w:rFonts w:ascii="仿宋_GB2312" w:eastAsia="仿宋_GB2312" w:hint="eastAsia"/>
          <w:sz w:val="32"/>
          <w:szCs w:val="32"/>
        </w:rPr>
        <w:t>“</w:t>
      </w:r>
      <w:r w:rsidRPr="000E32A5">
        <w:rPr>
          <w:rFonts w:ascii="仿宋_GB2312" w:eastAsia="仿宋_GB2312" w:hint="eastAsia"/>
          <w:sz w:val="32"/>
          <w:szCs w:val="32"/>
        </w:rPr>
        <w:t>骨头案</w:t>
      </w:r>
      <w:r>
        <w:rPr>
          <w:rFonts w:ascii="仿宋_GB2312" w:eastAsia="仿宋_GB2312" w:hint="eastAsia"/>
          <w:sz w:val="32"/>
          <w:szCs w:val="32"/>
        </w:rPr>
        <w:t>”“</w:t>
      </w:r>
      <w:r w:rsidRPr="000E32A5">
        <w:rPr>
          <w:rFonts w:ascii="仿宋_GB2312" w:eastAsia="仿宋_GB2312" w:hint="eastAsia"/>
          <w:sz w:val="32"/>
          <w:szCs w:val="32"/>
        </w:rPr>
        <w:t>钉子案</w:t>
      </w:r>
      <w:r>
        <w:rPr>
          <w:rFonts w:ascii="仿宋_GB2312" w:eastAsia="仿宋_GB2312" w:hint="eastAsia"/>
          <w:sz w:val="32"/>
          <w:szCs w:val="32"/>
        </w:rPr>
        <w:t>”</w:t>
      </w:r>
      <w:r w:rsidRPr="000E32A5">
        <w:rPr>
          <w:rFonts w:ascii="仿宋_GB2312" w:eastAsia="仿宋_GB2312" w:hint="eastAsia"/>
          <w:sz w:val="32"/>
          <w:szCs w:val="32"/>
        </w:rPr>
        <w:t>彻底清结，早日甩掉旧存包袱，为年度高效稳定发展奠定基础，推动审判执行工作进入良性循环</w:t>
      </w:r>
      <w:r w:rsidRPr="002D2341">
        <w:rPr>
          <w:rFonts w:ascii="仿宋_GB2312" w:eastAsia="仿宋_GB2312" w:hint="eastAsia"/>
          <w:sz w:val="32"/>
          <w:szCs w:val="32"/>
        </w:rPr>
        <w:t>。截至9月15日，全院旧存清结率达到95％以上。</w:t>
      </w:r>
    </w:p>
    <w:p w:rsidR="00A97F6E" w:rsidRPr="00BB35E8" w:rsidRDefault="00A97F6E" w:rsidP="00A97F6E">
      <w:pPr>
        <w:spacing w:line="560" w:lineRule="exact"/>
        <w:ind w:firstLineChars="200" w:firstLine="640"/>
        <w:rPr>
          <w:rFonts w:ascii="楷体" w:eastAsia="楷体" w:hAnsi="楷体"/>
          <w:sz w:val="32"/>
          <w:szCs w:val="32"/>
        </w:rPr>
      </w:pPr>
      <w:r w:rsidRPr="00BB35E8">
        <w:rPr>
          <w:rFonts w:ascii="楷体" w:eastAsia="楷体" w:hAnsi="楷体" w:hint="eastAsia"/>
          <w:sz w:val="32"/>
          <w:szCs w:val="32"/>
        </w:rPr>
        <w:t>（四）验收反馈阶段（9月16日至9月30日）</w:t>
      </w:r>
    </w:p>
    <w:p w:rsidR="00A97F6E" w:rsidRDefault="00A97F6E" w:rsidP="00A97F6E">
      <w:pPr>
        <w:spacing w:line="560" w:lineRule="exact"/>
        <w:ind w:firstLineChars="200" w:firstLine="640"/>
        <w:rPr>
          <w:rFonts w:ascii="仿宋_GB2312" w:eastAsia="仿宋_GB2312"/>
          <w:sz w:val="32"/>
          <w:szCs w:val="32"/>
        </w:rPr>
      </w:pPr>
      <w:r w:rsidRPr="000E32A5">
        <w:rPr>
          <w:rFonts w:ascii="仿宋_GB2312" w:eastAsia="仿宋_GB2312" w:hint="eastAsia"/>
          <w:sz w:val="32"/>
          <w:szCs w:val="32"/>
        </w:rPr>
        <w:t>9月30日前各部门将旧存案件清结情况形成书面报告</w:t>
      </w:r>
      <w:r>
        <w:rPr>
          <w:rFonts w:ascii="仿宋_GB2312" w:eastAsia="仿宋_GB2312" w:hint="eastAsia"/>
          <w:sz w:val="32"/>
          <w:szCs w:val="32"/>
        </w:rPr>
        <w:t>，</w:t>
      </w:r>
      <w:r w:rsidRPr="000E32A5">
        <w:rPr>
          <w:rFonts w:ascii="仿宋_GB2312" w:eastAsia="仿宋_GB2312" w:hint="eastAsia"/>
          <w:sz w:val="32"/>
          <w:szCs w:val="32"/>
        </w:rPr>
        <w:t>按照案件台账逐案进行核对和检查，</w:t>
      </w:r>
      <w:r>
        <w:rPr>
          <w:rFonts w:ascii="仿宋_GB2312" w:eastAsia="仿宋_GB2312" w:hint="eastAsia"/>
          <w:sz w:val="32"/>
          <w:szCs w:val="32"/>
        </w:rPr>
        <w:t>说明本部门清结现状和存在的问题</w:t>
      </w:r>
      <w:r w:rsidRPr="000E32A5">
        <w:rPr>
          <w:rFonts w:ascii="仿宋_GB2312" w:eastAsia="仿宋_GB2312" w:hint="eastAsia"/>
          <w:sz w:val="32"/>
          <w:szCs w:val="32"/>
        </w:rPr>
        <w:t>报审管办。</w:t>
      </w:r>
      <w:r>
        <w:rPr>
          <w:rFonts w:ascii="仿宋_GB2312" w:eastAsia="仿宋_GB2312" w:hint="eastAsia"/>
          <w:sz w:val="32"/>
          <w:szCs w:val="32"/>
        </w:rPr>
        <w:t>审管办汇总后，向市中院报送。</w:t>
      </w:r>
    </w:p>
    <w:p w:rsidR="00A97F6E" w:rsidRPr="00BB35E8" w:rsidRDefault="00A97F6E" w:rsidP="00A97F6E">
      <w:pPr>
        <w:spacing w:line="560" w:lineRule="exact"/>
        <w:ind w:firstLineChars="200" w:firstLine="640"/>
        <w:rPr>
          <w:rFonts w:ascii="黑体" w:eastAsia="黑体" w:hAnsi="黑体"/>
          <w:sz w:val="32"/>
          <w:szCs w:val="32"/>
        </w:rPr>
      </w:pPr>
      <w:r w:rsidRPr="00BB35E8">
        <w:rPr>
          <w:rFonts w:ascii="黑体" w:eastAsia="黑体" w:hAnsi="黑体" w:hint="eastAsia"/>
          <w:sz w:val="32"/>
          <w:szCs w:val="32"/>
        </w:rPr>
        <w:lastRenderedPageBreak/>
        <w:t>五、具体要求</w:t>
      </w:r>
    </w:p>
    <w:p w:rsidR="00A97F6E" w:rsidRPr="00BB35E8" w:rsidRDefault="00A97F6E" w:rsidP="00A97F6E">
      <w:pPr>
        <w:spacing w:line="560" w:lineRule="exact"/>
        <w:ind w:firstLineChars="200" w:firstLine="640"/>
        <w:rPr>
          <w:rFonts w:ascii="楷体" w:eastAsia="楷体" w:hAnsi="楷体"/>
          <w:sz w:val="32"/>
          <w:szCs w:val="32"/>
        </w:rPr>
      </w:pPr>
      <w:r w:rsidRPr="00BB35E8">
        <w:rPr>
          <w:rFonts w:ascii="楷体" w:eastAsia="楷体" w:hAnsi="楷体" w:hint="eastAsia"/>
          <w:sz w:val="32"/>
          <w:szCs w:val="32"/>
        </w:rPr>
        <w:t>（一）提高站位，建立层级负责机制</w:t>
      </w:r>
    </w:p>
    <w:p w:rsidR="00A97F6E" w:rsidRPr="000E32A5" w:rsidRDefault="00A97F6E" w:rsidP="00A97F6E">
      <w:pPr>
        <w:spacing w:line="560" w:lineRule="exact"/>
        <w:ind w:firstLineChars="200" w:firstLine="640"/>
        <w:rPr>
          <w:rFonts w:ascii="仿宋_GB2312" w:eastAsia="仿宋_GB2312"/>
          <w:sz w:val="32"/>
          <w:szCs w:val="32"/>
        </w:rPr>
      </w:pPr>
      <w:r w:rsidRPr="000E32A5">
        <w:rPr>
          <w:rFonts w:ascii="仿宋_GB2312" w:eastAsia="仿宋_GB2312" w:hint="eastAsia"/>
          <w:sz w:val="32"/>
          <w:szCs w:val="32"/>
        </w:rPr>
        <w:t>要提高站位，充分认识此次旧存案件</w:t>
      </w:r>
      <w:r>
        <w:rPr>
          <w:rFonts w:ascii="仿宋_GB2312" w:eastAsia="仿宋_GB2312" w:hint="eastAsia"/>
          <w:sz w:val="32"/>
          <w:szCs w:val="32"/>
        </w:rPr>
        <w:t>清结专项行动的重要性，及时将方案传达到每一个部门、每一位法官。</w:t>
      </w:r>
      <w:r w:rsidRPr="000E32A5">
        <w:rPr>
          <w:rFonts w:ascii="仿宋_GB2312" w:eastAsia="仿宋_GB2312" w:hint="eastAsia"/>
          <w:sz w:val="32"/>
          <w:szCs w:val="32"/>
        </w:rPr>
        <w:t>建立起院长抓全院、</w:t>
      </w:r>
      <w:r>
        <w:rPr>
          <w:rFonts w:ascii="仿宋_GB2312" w:eastAsia="仿宋_GB2312" w:hint="eastAsia"/>
          <w:sz w:val="32"/>
          <w:szCs w:val="32"/>
        </w:rPr>
        <w:t>分管院</w:t>
      </w:r>
      <w:r w:rsidRPr="000E32A5">
        <w:rPr>
          <w:rFonts w:ascii="仿宋_GB2312" w:eastAsia="仿宋_GB2312" w:hint="eastAsia"/>
          <w:sz w:val="32"/>
          <w:szCs w:val="32"/>
        </w:rPr>
        <w:t>领导抓分管领域、庭</w:t>
      </w:r>
      <w:r>
        <w:rPr>
          <w:rFonts w:ascii="仿宋_GB2312" w:eastAsia="仿宋_GB2312" w:hint="eastAsia"/>
          <w:sz w:val="32"/>
          <w:szCs w:val="32"/>
        </w:rPr>
        <w:t>局</w:t>
      </w:r>
      <w:r w:rsidRPr="000E32A5">
        <w:rPr>
          <w:rFonts w:ascii="仿宋_GB2312" w:eastAsia="仿宋_GB2312" w:hint="eastAsia"/>
          <w:sz w:val="32"/>
          <w:szCs w:val="32"/>
        </w:rPr>
        <w:t>长抓部门、法官抓具体结案、审管办抓调度的层级负责机制，尤其是院庭长要加大对旧存未结案件的监管、调度和督促力度，提供有力的业务支持，通过层层压实责任，有计划、有步骤地清理旧存案件。</w:t>
      </w:r>
    </w:p>
    <w:p w:rsidR="00A97F6E" w:rsidRPr="00BB35E8" w:rsidRDefault="00A97F6E" w:rsidP="00A97F6E">
      <w:pPr>
        <w:spacing w:line="560" w:lineRule="exact"/>
        <w:ind w:firstLineChars="200" w:firstLine="640"/>
        <w:rPr>
          <w:rFonts w:ascii="楷体" w:eastAsia="楷体" w:hAnsi="楷体"/>
          <w:sz w:val="32"/>
          <w:szCs w:val="32"/>
        </w:rPr>
      </w:pPr>
      <w:r w:rsidRPr="00BB35E8">
        <w:rPr>
          <w:rFonts w:ascii="楷体" w:eastAsia="楷体" w:hAnsi="楷体" w:hint="eastAsia"/>
          <w:sz w:val="32"/>
          <w:szCs w:val="32"/>
        </w:rPr>
        <w:t>（二）摸清底数，梳理旧存案件台账</w:t>
      </w:r>
    </w:p>
    <w:p w:rsidR="00A97F6E" w:rsidRPr="000E32A5" w:rsidRDefault="00A97F6E" w:rsidP="00A97F6E">
      <w:pPr>
        <w:spacing w:line="560" w:lineRule="exact"/>
        <w:ind w:firstLineChars="200" w:firstLine="640"/>
        <w:rPr>
          <w:rFonts w:ascii="仿宋_GB2312" w:eastAsia="仿宋_GB2312"/>
          <w:sz w:val="32"/>
          <w:szCs w:val="32"/>
        </w:rPr>
      </w:pPr>
      <w:r w:rsidRPr="000E32A5">
        <w:rPr>
          <w:rFonts w:ascii="仿宋_GB2312" w:eastAsia="仿宋_GB2312" w:hint="eastAsia"/>
          <w:sz w:val="32"/>
          <w:szCs w:val="32"/>
        </w:rPr>
        <w:t>各业务部门要认真</w:t>
      </w:r>
      <w:r>
        <w:rPr>
          <w:rFonts w:ascii="仿宋_GB2312" w:eastAsia="仿宋_GB2312" w:hint="eastAsia"/>
          <w:sz w:val="32"/>
          <w:szCs w:val="32"/>
        </w:rPr>
        <w:t>填写旧存案件的</w:t>
      </w:r>
      <w:r w:rsidRPr="000E32A5">
        <w:rPr>
          <w:rFonts w:ascii="仿宋_GB2312" w:eastAsia="仿宋_GB2312" w:hint="eastAsia"/>
          <w:sz w:val="32"/>
          <w:szCs w:val="32"/>
        </w:rPr>
        <w:t>案件明细，标明案号、案件名称、立案日期、承办部门、承办人</w:t>
      </w:r>
      <w:r>
        <w:rPr>
          <w:rFonts w:ascii="仿宋_GB2312" w:eastAsia="仿宋_GB2312" w:hint="eastAsia"/>
          <w:sz w:val="32"/>
          <w:szCs w:val="32"/>
        </w:rPr>
        <w:t>、未结原因及预计结案时间等信息，作为开展专项清理工作的基本依据</w:t>
      </w:r>
      <w:r w:rsidRPr="000E32A5">
        <w:rPr>
          <w:rFonts w:ascii="仿宋_GB2312" w:eastAsia="仿宋_GB2312" w:hint="eastAsia"/>
          <w:sz w:val="32"/>
          <w:szCs w:val="32"/>
        </w:rPr>
        <w:t>。</w:t>
      </w:r>
    </w:p>
    <w:p w:rsidR="00A97F6E" w:rsidRPr="00BB35E8" w:rsidRDefault="00A97F6E" w:rsidP="00A97F6E">
      <w:pPr>
        <w:spacing w:line="560" w:lineRule="exact"/>
        <w:ind w:firstLineChars="200" w:firstLine="640"/>
        <w:rPr>
          <w:rFonts w:ascii="楷体" w:eastAsia="楷体" w:hAnsi="楷体"/>
          <w:sz w:val="32"/>
          <w:szCs w:val="32"/>
        </w:rPr>
      </w:pPr>
      <w:r w:rsidRPr="00BB35E8">
        <w:rPr>
          <w:rFonts w:ascii="楷体" w:eastAsia="楷体" w:hAnsi="楷体" w:hint="eastAsia"/>
          <w:sz w:val="32"/>
          <w:szCs w:val="32"/>
        </w:rPr>
        <w:t>（三）攻坚克难，分门别类有效清理</w:t>
      </w:r>
    </w:p>
    <w:p w:rsidR="00A97F6E" w:rsidRDefault="00A97F6E" w:rsidP="00A97F6E">
      <w:pPr>
        <w:spacing w:line="560" w:lineRule="exact"/>
        <w:ind w:firstLineChars="200" w:firstLine="640"/>
        <w:rPr>
          <w:rFonts w:ascii="仿宋_GB2312" w:eastAsia="仿宋_GB2312"/>
          <w:sz w:val="32"/>
          <w:szCs w:val="32"/>
        </w:rPr>
      </w:pPr>
      <w:r w:rsidRPr="000E32A5">
        <w:rPr>
          <w:rFonts w:ascii="仿宋_GB2312" w:eastAsia="仿宋_GB2312" w:hint="eastAsia"/>
          <w:sz w:val="32"/>
          <w:szCs w:val="32"/>
        </w:rPr>
        <w:t>对旧存未结的各类案件要分类研究，找准存在的问题和原因，找到破解的办法和对策。对因主观原因导致案件久拖不决的，承办法官</w:t>
      </w:r>
      <w:r>
        <w:rPr>
          <w:rFonts w:ascii="仿宋_GB2312" w:eastAsia="仿宋_GB2312" w:hint="eastAsia"/>
          <w:sz w:val="32"/>
          <w:szCs w:val="32"/>
        </w:rPr>
        <w:t>应</w:t>
      </w:r>
      <w:r w:rsidRPr="000E32A5">
        <w:rPr>
          <w:rFonts w:ascii="仿宋_GB2312" w:eastAsia="仿宋_GB2312" w:hint="eastAsia"/>
          <w:sz w:val="32"/>
          <w:szCs w:val="32"/>
        </w:rPr>
        <w:t>限期审结；对因请示汇报等原因导致案件无法下判的，要积极沟通协调，请求及时答复；对确属疑难复杂的案件，院庭长要带头研究，有效运用集体智慧，充分发挥法官会议、审委会的功能作用；对因其他客观因素导致案件长期未结的，要根据实际情况积极主动破解。在具体案件清理工作中遇有疑难问题可对口请示市中院相关职能部门，确保统一法律适用、统一裁判标准，进而确保清理专项行动的整体进度和质量效果。</w:t>
      </w:r>
    </w:p>
    <w:p w:rsidR="00A97F6E" w:rsidRPr="00BB35E8" w:rsidRDefault="00A97F6E" w:rsidP="00A97F6E">
      <w:pPr>
        <w:spacing w:line="560" w:lineRule="exact"/>
        <w:ind w:firstLineChars="200" w:firstLine="640"/>
        <w:rPr>
          <w:rFonts w:ascii="楷体" w:eastAsia="楷体" w:hAnsi="楷体"/>
          <w:sz w:val="32"/>
          <w:szCs w:val="32"/>
        </w:rPr>
      </w:pPr>
      <w:r w:rsidRPr="00BB35E8">
        <w:rPr>
          <w:rFonts w:ascii="楷体" w:eastAsia="楷体" w:hAnsi="楷体" w:hint="eastAsia"/>
          <w:sz w:val="32"/>
          <w:szCs w:val="32"/>
        </w:rPr>
        <w:lastRenderedPageBreak/>
        <w:t>（四）实时监控，实行周通报月调度</w:t>
      </w:r>
    </w:p>
    <w:p w:rsidR="00A97F6E" w:rsidRPr="000E32A5" w:rsidRDefault="00A97F6E" w:rsidP="00A97F6E">
      <w:pPr>
        <w:spacing w:line="560" w:lineRule="exact"/>
        <w:ind w:firstLineChars="200" w:firstLine="640"/>
        <w:rPr>
          <w:rFonts w:ascii="仿宋_GB2312" w:eastAsia="仿宋_GB2312"/>
          <w:sz w:val="32"/>
          <w:szCs w:val="32"/>
        </w:rPr>
      </w:pPr>
      <w:r w:rsidRPr="000E32A5">
        <w:rPr>
          <w:rFonts w:ascii="仿宋_GB2312" w:eastAsia="仿宋_GB2312" w:hint="eastAsia"/>
          <w:sz w:val="32"/>
          <w:szCs w:val="32"/>
        </w:rPr>
        <w:t>审管办对旧存案件清结情况实行"周调度、月通报"机制。</w:t>
      </w:r>
      <w:r>
        <w:rPr>
          <w:rFonts w:ascii="仿宋_GB2312" w:eastAsia="仿宋_GB2312" w:hint="eastAsia"/>
          <w:sz w:val="32"/>
          <w:szCs w:val="32"/>
        </w:rPr>
        <w:t>各部门对</w:t>
      </w:r>
      <w:r w:rsidRPr="000E32A5">
        <w:rPr>
          <w:rFonts w:ascii="仿宋_GB2312" w:eastAsia="仿宋_GB2312" w:hint="eastAsia"/>
          <w:sz w:val="32"/>
          <w:szCs w:val="32"/>
        </w:rPr>
        <w:t>本部门长期未结案件做到心中有数，要按照本方案清结进度的要求有步骤、有计划地予以有效推进。审管办要定期向院长、分管院领导报送台账变化情况，协助院长、分管院领导掌握未结案件专项清结工作总体进展情况，及时研究制定相关措施，推动专项清理工作取得预期成效。</w:t>
      </w:r>
    </w:p>
    <w:p w:rsidR="00A97F6E" w:rsidRPr="00BB35E8" w:rsidRDefault="00A97F6E" w:rsidP="00A97F6E">
      <w:pPr>
        <w:spacing w:line="560" w:lineRule="exact"/>
        <w:ind w:firstLineChars="200" w:firstLine="640"/>
        <w:rPr>
          <w:rFonts w:ascii="楷体" w:eastAsia="楷体" w:hAnsi="楷体"/>
          <w:sz w:val="32"/>
          <w:szCs w:val="32"/>
        </w:rPr>
      </w:pPr>
      <w:r w:rsidRPr="00BB35E8">
        <w:rPr>
          <w:rFonts w:ascii="楷体" w:eastAsia="楷体" w:hAnsi="楷体" w:hint="eastAsia"/>
          <w:sz w:val="32"/>
          <w:szCs w:val="32"/>
        </w:rPr>
        <w:t>（五）严格管控，加强审限监管工作</w:t>
      </w:r>
    </w:p>
    <w:p w:rsidR="00A97F6E" w:rsidRPr="000E32A5" w:rsidRDefault="00A97F6E" w:rsidP="00A97F6E">
      <w:pPr>
        <w:spacing w:line="560" w:lineRule="exact"/>
        <w:ind w:firstLineChars="200" w:firstLine="640"/>
        <w:rPr>
          <w:rFonts w:ascii="仿宋_GB2312" w:eastAsia="仿宋_GB2312"/>
          <w:sz w:val="32"/>
          <w:szCs w:val="32"/>
        </w:rPr>
      </w:pPr>
      <w:r w:rsidRPr="000E32A5">
        <w:rPr>
          <w:rFonts w:ascii="仿宋_GB2312" w:eastAsia="仿宋_GB2312" w:hint="eastAsia"/>
          <w:sz w:val="32"/>
          <w:szCs w:val="32"/>
        </w:rPr>
        <w:t>各部门要高度重视案件审限管理和监督工作，通过本次旧存未结案件清结行动，进一步规范延长审限、扣除审限、中止审理等变更审限情形，严格审限审批流程、加强审限跟踪管理，建立审限预警机制，坚决堵塞审限管理漏洞。院庭长要一层抓一层，层层抓结案，兼顾好清旧存与结新案的关系，切实杜绝拖延审判、拖延执行行为，防止出现</w:t>
      </w:r>
      <w:r>
        <w:rPr>
          <w:rFonts w:ascii="仿宋_GB2312" w:eastAsia="仿宋_GB2312" w:hint="eastAsia"/>
          <w:sz w:val="32"/>
          <w:szCs w:val="32"/>
        </w:rPr>
        <w:t>“</w:t>
      </w:r>
      <w:r w:rsidRPr="000E32A5">
        <w:rPr>
          <w:rFonts w:ascii="仿宋_GB2312" w:eastAsia="仿宋_GB2312" w:hint="eastAsia"/>
          <w:sz w:val="32"/>
          <w:szCs w:val="32"/>
        </w:rPr>
        <w:t>边清边积</w:t>
      </w:r>
      <w:r>
        <w:rPr>
          <w:rFonts w:ascii="仿宋_GB2312" w:eastAsia="仿宋_GB2312" w:hint="eastAsia"/>
          <w:sz w:val="32"/>
          <w:szCs w:val="32"/>
        </w:rPr>
        <w:t>”</w:t>
      </w:r>
      <w:r w:rsidRPr="000E32A5">
        <w:rPr>
          <w:rFonts w:ascii="仿宋_GB2312" w:eastAsia="仿宋_GB2312" w:hint="eastAsia"/>
          <w:sz w:val="32"/>
          <w:szCs w:val="32"/>
        </w:rPr>
        <w:t>的情形。</w:t>
      </w:r>
    </w:p>
    <w:p w:rsidR="00A97F6E" w:rsidRPr="00BB35E8" w:rsidRDefault="00A97F6E" w:rsidP="00A97F6E">
      <w:pPr>
        <w:spacing w:line="560" w:lineRule="exact"/>
        <w:ind w:firstLineChars="200" w:firstLine="640"/>
        <w:rPr>
          <w:rFonts w:ascii="楷体" w:eastAsia="楷体" w:hAnsi="楷体"/>
          <w:sz w:val="32"/>
          <w:szCs w:val="32"/>
        </w:rPr>
      </w:pPr>
      <w:r w:rsidRPr="00BB35E8">
        <w:rPr>
          <w:rFonts w:ascii="楷体" w:eastAsia="楷体" w:hAnsi="楷体" w:hint="eastAsia"/>
          <w:sz w:val="32"/>
          <w:szCs w:val="32"/>
        </w:rPr>
        <w:t>（六）总结经验，形成工作长效机制</w:t>
      </w:r>
    </w:p>
    <w:p w:rsidR="00A97F6E" w:rsidRPr="000E32A5" w:rsidRDefault="00A97F6E" w:rsidP="00A97F6E">
      <w:pPr>
        <w:spacing w:line="560" w:lineRule="exact"/>
        <w:ind w:firstLineChars="200" w:firstLine="640"/>
        <w:rPr>
          <w:rFonts w:ascii="仿宋_GB2312" w:eastAsia="仿宋_GB2312"/>
          <w:sz w:val="32"/>
          <w:szCs w:val="32"/>
        </w:rPr>
      </w:pPr>
      <w:r w:rsidRPr="000E32A5">
        <w:rPr>
          <w:rFonts w:ascii="仿宋_GB2312" w:eastAsia="仿宋_GB2312" w:hint="eastAsia"/>
          <w:sz w:val="32"/>
          <w:szCs w:val="32"/>
        </w:rPr>
        <w:t>要坚持问题导向，深入研究解决当前制约审判执行工作质量和效率的深层次问题，对具有普遍性、苗头性、倾向性的问题从源头入手，有针对性地建立工作长效机制。要强化审限管理，严格执行审限管理各项规定，避免出现利用延长审限、扣除审限、中止诉讼、不规范</w:t>
      </w:r>
      <w:r>
        <w:rPr>
          <w:rFonts w:ascii="仿宋_GB2312" w:eastAsia="仿宋_GB2312" w:hint="eastAsia"/>
          <w:sz w:val="32"/>
          <w:szCs w:val="32"/>
        </w:rPr>
        <w:t>撤</w:t>
      </w:r>
      <w:r w:rsidRPr="000E32A5">
        <w:rPr>
          <w:rFonts w:ascii="仿宋_GB2312" w:eastAsia="仿宋_GB2312" w:hint="eastAsia"/>
          <w:sz w:val="32"/>
          <w:szCs w:val="32"/>
        </w:rPr>
        <w:t>诉、转变审理程序等形式增加办案周期的</w:t>
      </w:r>
      <w:r>
        <w:rPr>
          <w:rFonts w:ascii="仿宋_GB2312" w:eastAsia="仿宋_GB2312" w:hint="eastAsia"/>
          <w:sz w:val="32"/>
          <w:szCs w:val="32"/>
        </w:rPr>
        <w:t>“</w:t>
      </w:r>
      <w:r w:rsidRPr="000E32A5">
        <w:rPr>
          <w:rFonts w:ascii="仿宋_GB2312" w:eastAsia="仿宋_GB2312" w:hint="eastAsia"/>
          <w:sz w:val="32"/>
          <w:szCs w:val="32"/>
        </w:rPr>
        <w:t>隐性超审限</w:t>
      </w:r>
      <w:r>
        <w:rPr>
          <w:rFonts w:ascii="仿宋_GB2312" w:eastAsia="仿宋_GB2312" w:hint="eastAsia"/>
          <w:sz w:val="32"/>
          <w:szCs w:val="32"/>
        </w:rPr>
        <w:t>”</w:t>
      </w:r>
      <w:r w:rsidRPr="000E32A5">
        <w:rPr>
          <w:rFonts w:ascii="仿宋_GB2312" w:eastAsia="仿宋_GB2312" w:hint="eastAsia"/>
          <w:sz w:val="32"/>
          <w:szCs w:val="32"/>
        </w:rPr>
        <w:t>现象。要建立健全审限预警跟踪督查制度，通过实时查询跟踪、临近审限预警、点对点催办督办等方式避免超审限案</w:t>
      </w:r>
      <w:r w:rsidRPr="000E32A5">
        <w:rPr>
          <w:rFonts w:ascii="仿宋_GB2312" w:eastAsia="仿宋_GB2312" w:hint="eastAsia"/>
          <w:sz w:val="32"/>
          <w:szCs w:val="32"/>
        </w:rPr>
        <w:lastRenderedPageBreak/>
        <w:t>件现象的发生。要以此次行动为契机，下更大力气，及早安排部署、及时总结经验，将旧存案件清结工作形成长效机制，尽早甩掉旧案包袱，助力提升审判质效。</w:t>
      </w:r>
    </w:p>
    <w:p w:rsidR="00A97F6E" w:rsidRPr="000E32A5" w:rsidRDefault="00A97F6E" w:rsidP="00A97F6E">
      <w:pPr>
        <w:spacing w:line="560" w:lineRule="exact"/>
        <w:ind w:firstLineChars="200" w:firstLine="640"/>
        <w:rPr>
          <w:rFonts w:ascii="仿宋_GB2312" w:eastAsia="仿宋_GB2312"/>
          <w:sz w:val="32"/>
          <w:szCs w:val="32"/>
        </w:rPr>
      </w:pPr>
    </w:p>
    <w:p w:rsidR="008F1841" w:rsidRDefault="008F1841" w:rsidP="008F1841">
      <w:pPr>
        <w:spacing w:line="552" w:lineRule="exact"/>
        <w:jc w:val="left"/>
        <w:rPr>
          <w:rFonts w:ascii="仿宋_GB2312" w:eastAsia="仿宋_GB2312" w:hAnsi="仿宋" w:cs="宋体"/>
          <w:color w:val="000000" w:themeColor="text1"/>
          <w:kern w:val="0"/>
          <w:sz w:val="24"/>
          <w:szCs w:val="24"/>
        </w:rPr>
      </w:pPr>
    </w:p>
    <w:p w:rsidR="00A97F6E" w:rsidRDefault="00A97F6E" w:rsidP="008F1841">
      <w:pPr>
        <w:spacing w:line="552" w:lineRule="exact"/>
        <w:jc w:val="left"/>
        <w:rPr>
          <w:rFonts w:ascii="仿宋_GB2312" w:eastAsia="仿宋_GB2312" w:hAnsi="仿宋" w:cs="宋体"/>
          <w:color w:val="000000" w:themeColor="text1"/>
          <w:kern w:val="0"/>
          <w:sz w:val="24"/>
          <w:szCs w:val="24"/>
        </w:rPr>
      </w:pPr>
    </w:p>
    <w:p w:rsidR="00A97F6E" w:rsidRDefault="00A97F6E" w:rsidP="008F1841">
      <w:pPr>
        <w:spacing w:line="552" w:lineRule="exact"/>
        <w:jc w:val="left"/>
        <w:rPr>
          <w:rFonts w:ascii="仿宋_GB2312" w:eastAsia="仿宋_GB2312" w:hAnsi="仿宋" w:cs="宋体"/>
          <w:color w:val="000000" w:themeColor="text1"/>
          <w:kern w:val="0"/>
          <w:sz w:val="24"/>
          <w:szCs w:val="24"/>
        </w:rPr>
      </w:pPr>
    </w:p>
    <w:p w:rsidR="00A97F6E" w:rsidRDefault="00A97F6E" w:rsidP="008F1841">
      <w:pPr>
        <w:spacing w:line="552" w:lineRule="exact"/>
        <w:jc w:val="left"/>
        <w:rPr>
          <w:rFonts w:ascii="仿宋_GB2312" w:eastAsia="仿宋_GB2312" w:hAnsi="仿宋" w:cs="宋体"/>
          <w:color w:val="000000" w:themeColor="text1"/>
          <w:kern w:val="0"/>
          <w:sz w:val="24"/>
          <w:szCs w:val="24"/>
        </w:rPr>
      </w:pPr>
    </w:p>
    <w:p w:rsidR="00A97F6E" w:rsidRDefault="00A97F6E" w:rsidP="008F1841">
      <w:pPr>
        <w:spacing w:line="552" w:lineRule="exact"/>
        <w:jc w:val="left"/>
        <w:rPr>
          <w:rFonts w:ascii="仿宋_GB2312" w:eastAsia="仿宋_GB2312" w:hAnsi="仿宋" w:cs="宋体"/>
          <w:color w:val="000000" w:themeColor="text1"/>
          <w:kern w:val="0"/>
          <w:sz w:val="24"/>
          <w:szCs w:val="24"/>
        </w:rPr>
      </w:pPr>
    </w:p>
    <w:p w:rsidR="00A97F6E" w:rsidRDefault="00A97F6E" w:rsidP="008F1841">
      <w:pPr>
        <w:spacing w:line="552" w:lineRule="exact"/>
        <w:jc w:val="left"/>
        <w:rPr>
          <w:rFonts w:ascii="仿宋_GB2312" w:eastAsia="仿宋_GB2312" w:hAnsi="仿宋" w:cs="宋体"/>
          <w:color w:val="000000" w:themeColor="text1"/>
          <w:kern w:val="0"/>
          <w:sz w:val="24"/>
          <w:szCs w:val="24"/>
        </w:rPr>
      </w:pPr>
    </w:p>
    <w:p w:rsidR="00C21E3D" w:rsidRDefault="00C21E3D" w:rsidP="008F1841">
      <w:pPr>
        <w:spacing w:line="552" w:lineRule="exact"/>
        <w:jc w:val="left"/>
        <w:rPr>
          <w:rFonts w:ascii="仿宋_GB2312" w:eastAsia="仿宋_GB2312" w:hAnsi="仿宋" w:cs="宋体"/>
          <w:color w:val="000000" w:themeColor="text1"/>
          <w:kern w:val="0"/>
          <w:sz w:val="24"/>
          <w:szCs w:val="24"/>
        </w:rPr>
      </w:pPr>
    </w:p>
    <w:p w:rsidR="00C21E3D" w:rsidRDefault="00C21E3D" w:rsidP="008F1841">
      <w:pPr>
        <w:spacing w:line="552" w:lineRule="exact"/>
        <w:jc w:val="left"/>
        <w:rPr>
          <w:rFonts w:ascii="仿宋_GB2312" w:eastAsia="仿宋_GB2312" w:hAnsi="仿宋" w:cs="宋体"/>
          <w:color w:val="000000" w:themeColor="text1"/>
          <w:kern w:val="0"/>
          <w:sz w:val="24"/>
          <w:szCs w:val="24"/>
        </w:rPr>
      </w:pPr>
    </w:p>
    <w:p w:rsidR="00C21E3D" w:rsidRDefault="00C21E3D" w:rsidP="008F1841">
      <w:pPr>
        <w:spacing w:line="552" w:lineRule="exact"/>
        <w:jc w:val="left"/>
        <w:rPr>
          <w:rFonts w:ascii="仿宋_GB2312" w:eastAsia="仿宋_GB2312" w:hAnsi="仿宋" w:cs="宋体"/>
          <w:color w:val="000000" w:themeColor="text1"/>
          <w:kern w:val="0"/>
          <w:sz w:val="24"/>
          <w:szCs w:val="24"/>
        </w:rPr>
      </w:pPr>
    </w:p>
    <w:p w:rsidR="00C21E3D" w:rsidRDefault="00C21E3D" w:rsidP="008F1841">
      <w:pPr>
        <w:spacing w:line="552" w:lineRule="exact"/>
        <w:jc w:val="left"/>
        <w:rPr>
          <w:rFonts w:ascii="仿宋_GB2312" w:eastAsia="仿宋_GB2312" w:hAnsi="仿宋" w:cs="宋体"/>
          <w:color w:val="000000" w:themeColor="text1"/>
          <w:kern w:val="0"/>
          <w:sz w:val="24"/>
          <w:szCs w:val="24"/>
        </w:rPr>
      </w:pPr>
    </w:p>
    <w:p w:rsidR="00C21E3D" w:rsidRDefault="00C21E3D" w:rsidP="008F1841">
      <w:pPr>
        <w:spacing w:line="552" w:lineRule="exact"/>
        <w:jc w:val="left"/>
        <w:rPr>
          <w:rFonts w:ascii="仿宋_GB2312" w:eastAsia="仿宋_GB2312" w:hAnsi="仿宋" w:cs="宋体"/>
          <w:color w:val="000000" w:themeColor="text1"/>
          <w:kern w:val="0"/>
          <w:sz w:val="24"/>
          <w:szCs w:val="24"/>
        </w:rPr>
      </w:pPr>
    </w:p>
    <w:p w:rsidR="00C21E3D" w:rsidRDefault="00C21E3D" w:rsidP="008F1841">
      <w:pPr>
        <w:spacing w:line="552" w:lineRule="exact"/>
        <w:jc w:val="left"/>
        <w:rPr>
          <w:rFonts w:ascii="仿宋_GB2312" w:eastAsia="仿宋_GB2312" w:hAnsi="仿宋" w:cs="宋体"/>
          <w:color w:val="000000" w:themeColor="text1"/>
          <w:kern w:val="0"/>
          <w:sz w:val="24"/>
          <w:szCs w:val="24"/>
        </w:rPr>
      </w:pPr>
    </w:p>
    <w:p w:rsidR="00C21E3D" w:rsidRDefault="00C21E3D" w:rsidP="008F1841">
      <w:pPr>
        <w:spacing w:line="552" w:lineRule="exact"/>
        <w:jc w:val="left"/>
        <w:rPr>
          <w:rFonts w:ascii="仿宋_GB2312" w:eastAsia="仿宋_GB2312" w:hAnsi="仿宋" w:cs="宋体"/>
          <w:color w:val="000000" w:themeColor="text1"/>
          <w:kern w:val="0"/>
          <w:sz w:val="24"/>
          <w:szCs w:val="24"/>
        </w:rPr>
      </w:pPr>
    </w:p>
    <w:p w:rsidR="00C21E3D" w:rsidRDefault="00C21E3D" w:rsidP="008F1841">
      <w:pPr>
        <w:spacing w:line="552" w:lineRule="exact"/>
        <w:jc w:val="left"/>
        <w:rPr>
          <w:rFonts w:ascii="仿宋_GB2312" w:eastAsia="仿宋_GB2312" w:hAnsi="仿宋" w:cs="宋体"/>
          <w:color w:val="000000" w:themeColor="text1"/>
          <w:kern w:val="0"/>
          <w:sz w:val="24"/>
          <w:szCs w:val="24"/>
        </w:rPr>
      </w:pPr>
    </w:p>
    <w:p w:rsidR="00C21E3D" w:rsidRPr="00C21E3D" w:rsidRDefault="00C21E3D" w:rsidP="008F1841">
      <w:pPr>
        <w:spacing w:line="552" w:lineRule="exact"/>
        <w:jc w:val="left"/>
        <w:rPr>
          <w:rFonts w:ascii="仿宋_GB2312" w:eastAsia="仿宋_GB2312" w:hAnsi="仿宋" w:cs="宋体"/>
          <w:color w:val="000000" w:themeColor="text1"/>
          <w:kern w:val="0"/>
          <w:sz w:val="24"/>
          <w:szCs w:val="24"/>
        </w:rPr>
      </w:pPr>
    </w:p>
    <w:p w:rsidR="00A97F6E" w:rsidRDefault="00A97F6E" w:rsidP="008F1841">
      <w:pPr>
        <w:spacing w:line="552" w:lineRule="exact"/>
        <w:jc w:val="left"/>
        <w:rPr>
          <w:rFonts w:ascii="仿宋_GB2312" w:eastAsia="仿宋_GB2312" w:hAnsi="仿宋" w:cs="宋体"/>
          <w:color w:val="000000" w:themeColor="text1"/>
          <w:kern w:val="0"/>
          <w:sz w:val="24"/>
          <w:szCs w:val="24"/>
        </w:rPr>
      </w:pPr>
    </w:p>
    <w:p w:rsidR="00A97F6E" w:rsidRDefault="00A97F6E" w:rsidP="008F1841">
      <w:pPr>
        <w:spacing w:line="552" w:lineRule="exact"/>
        <w:jc w:val="left"/>
        <w:rPr>
          <w:rFonts w:ascii="仿宋_GB2312" w:eastAsia="仿宋_GB2312" w:hAnsi="仿宋" w:cs="宋体"/>
          <w:color w:val="000000" w:themeColor="text1"/>
          <w:kern w:val="0"/>
          <w:sz w:val="24"/>
          <w:szCs w:val="24"/>
        </w:rPr>
      </w:pPr>
    </w:p>
    <w:p w:rsidR="00A97F6E" w:rsidRDefault="00A97F6E" w:rsidP="008F1841">
      <w:pPr>
        <w:spacing w:line="552" w:lineRule="exact"/>
        <w:jc w:val="left"/>
        <w:rPr>
          <w:rFonts w:ascii="仿宋_GB2312" w:eastAsia="仿宋_GB2312" w:hAnsi="仿宋" w:cs="宋体"/>
          <w:color w:val="000000" w:themeColor="text1"/>
          <w:kern w:val="0"/>
          <w:sz w:val="24"/>
          <w:szCs w:val="24"/>
        </w:rPr>
      </w:pPr>
    </w:p>
    <w:p w:rsidR="00A97F6E" w:rsidRPr="00A97F6E" w:rsidRDefault="00DE053F" w:rsidP="00A97F6E">
      <w:pPr>
        <w:rPr>
          <w:rFonts w:ascii="仿宋_GB2312" w:eastAsia="仿宋_GB2312" w:cs="仿宋_GB2312"/>
          <w:sz w:val="32"/>
          <w:szCs w:val="32"/>
        </w:rPr>
      </w:pPr>
      <w:r w:rsidRPr="00DE053F">
        <w:rPr>
          <w:rFonts w:ascii="仿宋_GB2312" w:eastAsia="仿宋_GB2312" w:hAnsi="宋体" w:cs="Arial"/>
          <w:noProof/>
          <w:kern w:val="0"/>
          <w:position w:val="12"/>
          <w:sz w:val="24"/>
          <w:szCs w:val="24"/>
        </w:rPr>
        <w:pict>
          <v:shape id="_x0000_s1034" type="#_x0000_t32" style="position:absolute;left:0;text-align:left;margin-left:3.6pt;margin-top:6pt;width:413.4pt;height:.6pt;z-index:251665408" o:connectortype="straight" strokeweight="1pt"/>
        </w:pict>
      </w:r>
      <w:r w:rsidRPr="00DE053F">
        <w:rPr>
          <w:rFonts w:ascii="仿宋_GB2312" w:eastAsia="仿宋_GB2312" w:hAnsi="宋体" w:cs="Arial"/>
          <w:noProof/>
          <w:kern w:val="0"/>
          <w:position w:val="12"/>
          <w:sz w:val="24"/>
          <w:szCs w:val="24"/>
        </w:rPr>
        <w:pict>
          <v:shape id="_x0000_s1033" type="#_x0000_t32" style="position:absolute;left:0;text-align:left;margin-left:3.6pt;margin-top:23.55pt;width:413.4pt;height:1.2pt;z-index:251664384" o:connectortype="straight" strokeweight="1pt"/>
        </w:pict>
      </w:r>
      <w:r w:rsidR="00A97F6E">
        <w:rPr>
          <w:rFonts w:ascii="仿宋_GB2312" w:eastAsia="仿宋_GB2312" w:hAnsi="宋体" w:cs="Arial" w:hint="eastAsia"/>
          <w:kern w:val="0"/>
          <w:position w:val="12"/>
          <w:sz w:val="24"/>
          <w:szCs w:val="24"/>
        </w:rPr>
        <w:t>长春市二道区人民法院审判管理办公室（研究室）     2023年</w:t>
      </w:r>
      <w:r w:rsidR="00572D0F">
        <w:rPr>
          <w:rFonts w:ascii="仿宋_GB2312" w:eastAsia="仿宋_GB2312" w:hAnsi="宋体" w:cs="Arial" w:hint="eastAsia"/>
          <w:kern w:val="0"/>
          <w:position w:val="12"/>
          <w:sz w:val="24"/>
          <w:szCs w:val="24"/>
        </w:rPr>
        <w:t>3</w:t>
      </w:r>
      <w:r w:rsidR="00A97F6E">
        <w:rPr>
          <w:rFonts w:ascii="仿宋_GB2312" w:eastAsia="仿宋_GB2312" w:hAnsi="宋体" w:cs="Arial" w:hint="eastAsia"/>
          <w:kern w:val="0"/>
          <w:position w:val="12"/>
          <w:sz w:val="24"/>
          <w:szCs w:val="24"/>
        </w:rPr>
        <w:t>月</w:t>
      </w:r>
      <w:r w:rsidR="004F64C3">
        <w:rPr>
          <w:rFonts w:ascii="仿宋_GB2312" w:eastAsia="仿宋_GB2312" w:hAnsi="宋体" w:cs="Arial" w:hint="eastAsia"/>
          <w:kern w:val="0"/>
          <w:position w:val="12"/>
          <w:sz w:val="24"/>
          <w:szCs w:val="24"/>
        </w:rPr>
        <w:t>3</w:t>
      </w:r>
      <w:r w:rsidR="00572D0F">
        <w:rPr>
          <w:rFonts w:ascii="仿宋_GB2312" w:eastAsia="仿宋_GB2312" w:hAnsi="宋体" w:cs="Arial" w:hint="eastAsia"/>
          <w:kern w:val="0"/>
          <w:position w:val="12"/>
          <w:sz w:val="24"/>
          <w:szCs w:val="24"/>
        </w:rPr>
        <w:t>0</w:t>
      </w:r>
      <w:r w:rsidR="00A97F6E">
        <w:rPr>
          <w:rFonts w:ascii="仿宋_GB2312" w:eastAsia="仿宋_GB2312" w:hAnsi="宋体" w:cs="Arial" w:hint="eastAsia"/>
          <w:kern w:val="0"/>
          <w:position w:val="12"/>
          <w:sz w:val="24"/>
          <w:szCs w:val="24"/>
        </w:rPr>
        <w:t>日印发</w:t>
      </w:r>
    </w:p>
    <w:sectPr w:rsidR="00A97F6E" w:rsidRPr="00A97F6E" w:rsidSect="00711965">
      <w:footerReference w:type="even" r:id="rId8"/>
      <w:footerReference w:type="defaul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F8C" w:rsidRDefault="00131F8C" w:rsidP="00B05224">
      <w:r>
        <w:separator/>
      </w:r>
    </w:p>
  </w:endnote>
  <w:endnote w:type="continuationSeparator" w:id="1">
    <w:p w:rsidR="00131F8C" w:rsidRDefault="00131F8C" w:rsidP="00B052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EB4469E8-952D-41F0-807A-6BD5749A7F18}"/>
  </w:font>
  <w:font w:name="ヒラギノ角ゴ Pro W3">
    <w:altName w:val="Segoe Print"/>
    <w:charset w:val="4E"/>
    <w:family w:val="auto"/>
    <w:pitch w:val="default"/>
    <w:sig w:usb0="00000000" w:usb1="00000000" w:usb2="00000012" w:usb3="00000000" w:csb0="0002000D" w:csb1="00000000"/>
  </w:font>
  <w:font w:name="方正小标宋简体">
    <w:panose1 w:val="03000509000000000000"/>
    <w:charset w:val="86"/>
    <w:family w:val="script"/>
    <w:pitch w:val="fixed"/>
    <w:sig w:usb0="00000001" w:usb1="080E0000" w:usb2="00000010" w:usb3="00000000" w:csb0="00040000" w:csb1="00000000"/>
    <w:embedRegular r:id="rId2" w:subsetted="1" w:fontKey="{0ED0D151-34A6-4FE3-9A71-AB44B2F8A103}"/>
  </w:font>
  <w:font w:name="FZXBSJW--GB1-0">
    <w:altName w:val="方正舒体"/>
    <w:charset w:val="86"/>
    <w:family w:val="auto"/>
    <w:pitch w:val="default"/>
    <w:sig w:usb0="00000000" w:usb1="00000000" w:usb2="00000010" w:usb3="00000000" w:csb0="00040000" w:csb1="00000000"/>
  </w:font>
  <w:font w:name="方正小标宋_GBK">
    <w:charset w:val="86"/>
    <w:family w:val="script"/>
    <w:pitch w:val="default"/>
    <w:sig w:usb0="A00002BF" w:usb1="38CF7CFA" w:usb2="00082016" w:usb3="00000000" w:csb0="00040001" w:csb1="00000000"/>
    <w:embedRegular r:id="rId3" w:subsetted="1" w:fontKey="{6A06492F-F731-44B7-8BAF-8FFCA3F67B6F}"/>
  </w:font>
  <w:font w:name="仿宋_GB2312">
    <w:panose1 w:val="02010609030101010101"/>
    <w:charset w:val="86"/>
    <w:family w:val="modern"/>
    <w:pitch w:val="fixed"/>
    <w:sig w:usb0="00000001" w:usb1="080E0000" w:usb2="00000010" w:usb3="00000000" w:csb0="00040000" w:csb1="00000000"/>
    <w:embedRegular r:id="rId4" w:subsetted="1" w:fontKey="{E060F17B-A7EE-4B2B-B9A0-D419B69F9C9D}"/>
  </w:font>
  <w:font w:name="方正仿宋_GBK">
    <w:charset w:val="86"/>
    <w:family w:val="script"/>
    <w:pitch w:val="default"/>
    <w:sig w:usb0="A00002BF" w:usb1="38CF7CFA" w:usb2="00082016" w:usb3="00000000" w:csb0="00040001" w:csb1="00000000"/>
  </w:font>
  <w:font w:name="楷体">
    <w:panose1 w:val="02010609060101010101"/>
    <w:charset w:val="86"/>
    <w:family w:val="modern"/>
    <w:pitch w:val="fixed"/>
    <w:sig w:usb0="800002BF" w:usb1="38CF7CFA" w:usb2="00000016" w:usb3="00000000" w:csb0="00040001" w:csb1="00000000"/>
    <w:embedRegular r:id="rId5" w:subsetted="1" w:fontKey="{EC60D3C9-08FC-40D7-BECB-FB71070F6993}"/>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8134"/>
      <w:docPartObj>
        <w:docPartGallery w:val="Page Numbers (Bottom of Page)"/>
        <w:docPartUnique/>
      </w:docPartObj>
    </w:sdtPr>
    <w:sdtEndPr>
      <w:rPr>
        <w:rFonts w:asciiTheme="minorEastAsia" w:hAnsiTheme="minorEastAsia"/>
        <w:sz w:val="28"/>
        <w:szCs w:val="28"/>
      </w:rPr>
    </w:sdtEndPr>
    <w:sdtContent>
      <w:p w:rsidR="00711965" w:rsidRPr="007C173A" w:rsidRDefault="00DE053F">
        <w:pPr>
          <w:pStyle w:val="a4"/>
          <w:rPr>
            <w:rFonts w:asciiTheme="minorEastAsia" w:hAnsiTheme="minorEastAsia"/>
            <w:sz w:val="28"/>
            <w:szCs w:val="28"/>
          </w:rPr>
        </w:pPr>
        <w:r w:rsidRPr="007C173A">
          <w:rPr>
            <w:rFonts w:asciiTheme="minorEastAsia" w:hAnsiTheme="minorEastAsia"/>
            <w:sz w:val="28"/>
            <w:szCs w:val="28"/>
          </w:rPr>
          <w:fldChar w:fldCharType="begin"/>
        </w:r>
        <w:r w:rsidR="00711965" w:rsidRPr="007C173A">
          <w:rPr>
            <w:rFonts w:asciiTheme="minorEastAsia" w:hAnsiTheme="minorEastAsia"/>
            <w:sz w:val="28"/>
            <w:szCs w:val="28"/>
          </w:rPr>
          <w:instrText xml:space="preserve"> PAGE   \* MERGEFORMAT </w:instrText>
        </w:r>
        <w:r w:rsidRPr="007C173A">
          <w:rPr>
            <w:rFonts w:asciiTheme="minorEastAsia" w:hAnsiTheme="minorEastAsia"/>
            <w:sz w:val="28"/>
            <w:szCs w:val="28"/>
          </w:rPr>
          <w:fldChar w:fldCharType="separate"/>
        </w:r>
        <w:r w:rsidR="00DA33EC" w:rsidRPr="00DA33EC">
          <w:rPr>
            <w:rFonts w:asciiTheme="minorEastAsia" w:hAnsiTheme="minorEastAsia"/>
            <w:noProof/>
            <w:sz w:val="28"/>
            <w:szCs w:val="28"/>
            <w:lang w:val="zh-CN"/>
          </w:rPr>
          <w:t>-</w:t>
        </w:r>
        <w:r w:rsidR="00DA33EC">
          <w:rPr>
            <w:rFonts w:asciiTheme="minorEastAsia" w:hAnsiTheme="minorEastAsia"/>
            <w:noProof/>
            <w:sz w:val="28"/>
            <w:szCs w:val="28"/>
          </w:rPr>
          <w:t xml:space="preserve"> 2 -</w:t>
        </w:r>
        <w:r w:rsidRPr="007C173A">
          <w:rPr>
            <w:rFonts w:asciiTheme="minorEastAsia" w:hAnsiTheme="minorEastAsia"/>
            <w:sz w:val="28"/>
            <w:szCs w:val="28"/>
          </w:rPr>
          <w:fldChar w:fldCharType="end"/>
        </w:r>
      </w:p>
    </w:sdtContent>
  </w:sdt>
  <w:p w:rsidR="00711965" w:rsidRDefault="0071196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8113"/>
      <w:docPartObj>
        <w:docPartGallery w:val="Page Numbers (Bottom of Page)"/>
        <w:docPartUnique/>
      </w:docPartObj>
    </w:sdtPr>
    <w:sdtEndPr>
      <w:rPr>
        <w:rFonts w:asciiTheme="minorEastAsia" w:hAnsiTheme="minorEastAsia"/>
        <w:sz w:val="28"/>
        <w:szCs w:val="28"/>
      </w:rPr>
    </w:sdtEndPr>
    <w:sdtContent>
      <w:p w:rsidR="00711965" w:rsidRDefault="00DE053F">
        <w:pPr>
          <w:pStyle w:val="a4"/>
          <w:jc w:val="right"/>
        </w:pPr>
        <w:r w:rsidRPr="00711965">
          <w:rPr>
            <w:rFonts w:asciiTheme="minorEastAsia" w:hAnsiTheme="minorEastAsia"/>
            <w:sz w:val="28"/>
            <w:szCs w:val="28"/>
          </w:rPr>
          <w:fldChar w:fldCharType="begin"/>
        </w:r>
        <w:r w:rsidR="00711965" w:rsidRPr="00711965">
          <w:rPr>
            <w:rFonts w:asciiTheme="minorEastAsia" w:hAnsiTheme="minorEastAsia"/>
            <w:sz w:val="28"/>
            <w:szCs w:val="28"/>
          </w:rPr>
          <w:instrText xml:space="preserve"> PAGE   \* MERGEFORMAT </w:instrText>
        </w:r>
        <w:r w:rsidRPr="00711965">
          <w:rPr>
            <w:rFonts w:asciiTheme="minorEastAsia" w:hAnsiTheme="minorEastAsia"/>
            <w:sz w:val="28"/>
            <w:szCs w:val="28"/>
          </w:rPr>
          <w:fldChar w:fldCharType="separate"/>
        </w:r>
        <w:r w:rsidR="00DA33EC" w:rsidRPr="00DA33EC">
          <w:rPr>
            <w:rFonts w:asciiTheme="minorEastAsia" w:hAnsiTheme="minorEastAsia"/>
            <w:noProof/>
            <w:sz w:val="28"/>
            <w:szCs w:val="28"/>
            <w:lang w:val="zh-CN"/>
          </w:rPr>
          <w:t>-</w:t>
        </w:r>
        <w:r w:rsidR="00DA33EC">
          <w:rPr>
            <w:rFonts w:asciiTheme="minorEastAsia" w:hAnsiTheme="minorEastAsia"/>
            <w:noProof/>
            <w:sz w:val="28"/>
            <w:szCs w:val="28"/>
          </w:rPr>
          <w:t xml:space="preserve"> 1 -</w:t>
        </w:r>
        <w:r w:rsidRPr="00711965">
          <w:rPr>
            <w:rFonts w:asciiTheme="minorEastAsia" w:hAnsiTheme="minorEastAsia"/>
            <w:sz w:val="28"/>
            <w:szCs w:val="28"/>
          </w:rPr>
          <w:fldChar w:fldCharType="end"/>
        </w:r>
      </w:p>
    </w:sdtContent>
  </w:sdt>
  <w:p w:rsidR="00AC7839" w:rsidRDefault="00AC78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F8C" w:rsidRDefault="00131F8C" w:rsidP="00B05224">
      <w:r>
        <w:separator/>
      </w:r>
    </w:p>
  </w:footnote>
  <w:footnote w:type="continuationSeparator" w:id="1">
    <w:p w:rsidR="00131F8C" w:rsidRDefault="00131F8C" w:rsidP="00B052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52159"/>
    <w:multiLevelType w:val="hybridMultilevel"/>
    <w:tmpl w:val="DF961E66"/>
    <w:lvl w:ilvl="0" w:tplc="86920B1E">
      <w:start w:val="1"/>
      <w:numFmt w:val="japaneseCounting"/>
      <w:lvlText w:val="第%1章"/>
      <w:lvlJc w:val="left"/>
      <w:pPr>
        <w:ind w:left="108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52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hjZTMzY2IyMGRjYjhlNTlmZmY1MTMwZWRjN2Y4NTEifQ=="/>
  </w:docVars>
  <w:rsids>
    <w:rsidRoot w:val="7F564053"/>
    <w:rsid w:val="000235A3"/>
    <w:rsid w:val="00026495"/>
    <w:rsid w:val="00082225"/>
    <w:rsid w:val="000853DB"/>
    <w:rsid w:val="00131F8C"/>
    <w:rsid w:val="00252513"/>
    <w:rsid w:val="002A6387"/>
    <w:rsid w:val="00325BC7"/>
    <w:rsid w:val="00334550"/>
    <w:rsid w:val="00405128"/>
    <w:rsid w:val="004634B6"/>
    <w:rsid w:val="004E17B8"/>
    <w:rsid w:val="004F151A"/>
    <w:rsid w:val="004F64C3"/>
    <w:rsid w:val="004F7637"/>
    <w:rsid w:val="0055214D"/>
    <w:rsid w:val="00572D0F"/>
    <w:rsid w:val="00587134"/>
    <w:rsid w:val="005F711A"/>
    <w:rsid w:val="00623AB5"/>
    <w:rsid w:val="00637F01"/>
    <w:rsid w:val="006455A7"/>
    <w:rsid w:val="00711965"/>
    <w:rsid w:val="007240E1"/>
    <w:rsid w:val="00756D9E"/>
    <w:rsid w:val="00766E55"/>
    <w:rsid w:val="007B580F"/>
    <w:rsid w:val="007C173A"/>
    <w:rsid w:val="008154E9"/>
    <w:rsid w:val="00817C07"/>
    <w:rsid w:val="00830A36"/>
    <w:rsid w:val="00854C3D"/>
    <w:rsid w:val="008B732F"/>
    <w:rsid w:val="008D42C0"/>
    <w:rsid w:val="008F1841"/>
    <w:rsid w:val="008F6850"/>
    <w:rsid w:val="00922744"/>
    <w:rsid w:val="00A40913"/>
    <w:rsid w:val="00A40DAF"/>
    <w:rsid w:val="00A97F6E"/>
    <w:rsid w:val="00AA3F36"/>
    <w:rsid w:val="00AB1BD4"/>
    <w:rsid w:val="00AC7839"/>
    <w:rsid w:val="00B05224"/>
    <w:rsid w:val="00B30AB6"/>
    <w:rsid w:val="00B57435"/>
    <w:rsid w:val="00BB080B"/>
    <w:rsid w:val="00C21E3D"/>
    <w:rsid w:val="00C646B0"/>
    <w:rsid w:val="00C8211C"/>
    <w:rsid w:val="00CA3178"/>
    <w:rsid w:val="00D45722"/>
    <w:rsid w:val="00D7479E"/>
    <w:rsid w:val="00DA33EC"/>
    <w:rsid w:val="00DE053F"/>
    <w:rsid w:val="00DE7D85"/>
    <w:rsid w:val="00E87A7E"/>
    <w:rsid w:val="00F32E78"/>
    <w:rsid w:val="00F42352"/>
    <w:rsid w:val="00FB65E6"/>
    <w:rsid w:val="00FC42A0"/>
    <w:rsid w:val="14635714"/>
    <w:rsid w:val="29FB399D"/>
    <w:rsid w:val="34B05E04"/>
    <w:rsid w:val="36512B4E"/>
    <w:rsid w:val="43B5510C"/>
    <w:rsid w:val="5BD1517C"/>
    <w:rsid w:val="5D7E7104"/>
    <w:rsid w:val="682C2D5E"/>
    <w:rsid w:val="73882DD0"/>
    <w:rsid w:val="7F5640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fillcolor="white">
      <v:fill color="white"/>
    </o:shapedefaults>
    <o:shapelayout v:ext="edit">
      <o:idmap v:ext="edit" data="1"/>
      <o:rules v:ext="edit">
        <o:r id="V:Rule4" type="connector" idref="#_x0000_s1034"/>
        <o:r id="V:Rule5" type="connector" idref="#_x0000_s1027"/>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522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B05224"/>
    <w:pPr>
      <w:jc w:val="center"/>
    </w:pPr>
    <w:rPr>
      <w:rFonts w:eastAsia="黑体"/>
      <w:b/>
      <w:bCs/>
      <w:sz w:val="44"/>
      <w:szCs w:val="24"/>
    </w:rPr>
  </w:style>
  <w:style w:type="paragraph" w:styleId="a4">
    <w:name w:val="footer"/>
    <w:basedOn w:val="a"/>
    <w:link w:val="Char"/>
    <w:uiPriority w:val="99"/>
    <w:unhideWhenUsed/>
    <w:qFormat/>
    <w:rsid w:val="00B05224"/>
    <w:pPr>
      <w:tabs>
        <w:tab w:val="center" w:pos="4153"/>
        <w:tab w:val="right" w:pos="8306"/>
      </w:tabs>
      <w:snapToGrid w:val="0"/>
      <w:jc w:val="left"/>
    </w:pPr>
    <w:rPr>
      <w:sz w:val="18"/>
      <w:szCs w:val="18"/>
    </w:rPr>
  </w:style>
  <w:style w:type="paragraph" w:styleId="a5">
    <w:name w:val="header"/>
    <w:basedOn w:val="a"/>
    <w:uiPriority w:val="99"/>
    <w:semiHidden/>
    <w:unhideWhenUsed/>
    <w:qFormat/>
    <w:rsid w:val="00B05224"/>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B052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B05224"/>
  </w:style>
  <w:style w:type="paragraph" w:customStyle="1" w:styleId="A8">
    <w:name w:val="正文 A"/>
    <w:qFormat/>
    <w:rsid w:val="00B05224"/>
    <w:pPr>
      <w:widowControl w:val="0"/>
      <w:jc w:val="both"/>
    </w:pPr>
    <w:rPr>
      <w:rFonts w:ascii="Times New Roman" w:eastAsia="ヒラギノ角ゴ Pro W3" w:hAnsi="Times New Roman" w:cs="Times New Roman"/>
      <w:color w:val="000000"/>
      <w:kern w:val="2"/>
      <w:sz w:val="21"/>
    </w:rPr>
  </w:style>
  <w:style w:type="paragraph" w:styleId="a9">
    <w:name w:val="List Paragraph"/>
    <w:basedOn w:val="a"/>
    <w:uiPriority w:val="34"/>
    <w:qFormat/>
    <w:rsid w:val="00830A36"/>
    <w:pPr>
      <w:ind w:firstLineChars="200" w:firstLine="420"/>
    </w:pPr>
  </w:style>
  <w:style w:type="paragraph" w:styleId="aa">
    <w:name w:val="Normal (Web)"/>
    <w:basedOn w:val="a"/>
    <w:uiPriority w:val="99"/>
    <w:unhideWhenUsed/>
    <w:rsid w:val="00DE7D85"/>
    <w:pPr>
      <w:widowControl/>
      <w:spacing w:before="100" w:beforeAutospacing="1" w:after="100" w:afterAutospacing="1"/>
      <w:jc w:val="left"/>
    </w:pPr>
    <w:rPr>
      <w:rFonts w:ascii="宋体" w:eastAsia="宋体" w:hAnsi="宋体" w:cs="宋体"/>
      <w:kern w:val="0"/>
      <w:sz w:val="24"/>
      <w:szCs w:val="24"/>
    </w:rPr>
  </w:style>
  <w:style w:type="paragraph" w:styleId="ab">
    <w:name w:val="Date"/>
    <w:basedOn w:val="a"/>
    <w:next w:val="a"/>
    <w:link w:val="Char0"/>
    <w:rsid w:val="008F1841"/>
    <w:pPr>
      <w:ind w:leftChars="2500" w:left="100"/>
    </w:pPr>
  </w:style>
  <w:style w:type="character" w:customStyle="1" w:styleId="Char0">
    <w:name w:val="日期 Char"/>
    <w:basedOn w:val="a0"/>
    <w:link w:val="ab"/>
    <w:rsid w:val="008F1841"/>
    <w:rPr>
      <w:kern w:val="2"/>
      <w:sz w:val="21"/>
      <w:szCs w:val="22"/>
    </w:rPr>
  </w:style>
  <w:style w:type="character" w:customStyle="1" w:styleId="Char">
    <w:name w:val="页脚 Char"/>
    <w:basedOn w:val="a0"/>
    <w:link w:val="a4"/>
    <w:uiPriority w:val="99"/>
    <w:rsid w:val="00AC783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刘琪</dc:creator>
  <cp:lastModifiedBy>Administrator</cp:lastModifiedBy>
  <cp:revision>30</cp:revision>
  <cp:lastPrinted>2022-10-18T02:03:00Z</cp:lastPrinted>
  <dcterms:created xsi:type="dcterms:W3CDTF">2022-10-17T08:06:00Z</dcterms:created>
  <dcterms:modified xsi:type="dcterms:W3CDTF">2012-12-31T23:08:00Z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C133EC6708FD4D939B4CC4CBA201EA3C</vt:lpwstr>
  </property>
</Properties>
</file>